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AD0E" w14:textId="7A7A4E5A" w:rsidR="00765130" w:rsidRPr="008704C5" w:rsidRDefault="00B262E3" w:rsidP="00A825D4">
      <w:pPr>
        <w:spacing w:line="480" w:lineRule="auto"/>
        <w:ind w:firstLine="720"/>
        <w:jc w:val="center"/>
        <w:rPr>
          <w:rFonts w:ascii="Arial" w:hAnsi="Arial" w:cs="Arial"/>
          <w:b/>
          <w:bCs/>
          <w:color w:val="538135" w:themeColor="accent6" w:themeShade="BF"/>
          <w:sz w:val="22"/>
          <w:szCs w:val="22"/>
        </w:rPr>
      </w:pPr>
      <w:r w:rsidRPr="008704C5">
        <w:rPr>
          <w:rFonts w:ascii="Arial" w:hAnsi="Arial" w:cs="Arial"/>
          <w:b/>
          <w:bCs/>
          <w:color w:val="538135" w:themeColor="accent6" w:themeShade="BF"/>
          <w:sz w:val="22"/>
          <w:szCs w:val="22"/>
        </w:rPr>
        <w:t xml:space="preserve"> </w:t>
      </w:r>
      <w:bookmarkStart w:id="0" w:name="OLE_LINK9"/>
      <w:bookmarkStart w:id="1" w:name="OLE_LINK10"/>
      <w:r w:rsidR="007B4134" w:rsidRPr="008704C5">
        <w:rPr>
          <w:rFonts w:ascii="Arial" w:hAnsi="Arial" w:cs="Arial"/>
          <w:b/>
          <w:bCs/>
          <w:color w:val="538135" w:themeColor="accent6" w:themeShade="BF"/>
          <w:sz w:val="22"/>
          <w:szCs w:val="22"/>
        </w:rPr>
        <w:t>Methamphetamine-induced</w:t>
      </w:r>
      <w:r w:rsidR="00765130" w:rsidRPr="008704C5">
        <w:rPr>
          <w:rFonts w:ascii="Arial" w:hAnsi="Arial" w:cs="Arial"/>
          <w:b/>
          <w:bCs/>
          <w:color w:val="538135" w:themeColor="accent6" w:themeShade="BF"/>
          <w:sz w:val="22"/>
          <w:szCs w:val="22"/>
        </w:rPr>
        <w:t xml:space="preserve"> regional-specific transcriptomic and epigenetic changes </w:t>
      </w:r>
      <w:r w:rsidR="004F3913" w:rsidRPr="008704C5">
        <w:rPr>
          <w:rFonts w:ascii="Arial" w:hAnsi="Arial" w:cs="Arial"/>
          <w:b/>
          <w:bCs/>
          <w:color w:val="538135" w:themeColor="accent6" w:themeShade="BF"/>
          <w:sz w:val="22"/>
          <w:szCs w:val="22"/>
        </w:rPr>
        <w:t>in the brain of male rats</w:t>
      </w:r>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2" w:name="OLE_LINK7"/>
      <w:bookmarkStart w:id="3" w:name="OLE_LINK8"/>
      <w:proofErr w:type="spellStart"/>
      <w:r w:rsidRPr="009F56DF">
        <w:rPr>
          <w:rFonts w:ascii="Arial" w:hAnsi="Arial" w:cs="Arial"/>
          <w:sz w:val="22"/>
          <w:szCs w:val="22"/>
        </w:rPr>
        <w:t>Benpeng</w:t>
      </w:r>
      <w:proofErr w:type="spellEnd"/>
      <w:r w:rsidRPr="009F56DF">
        <w:rPr>
          <w:rFonts w:ascii="Arial" w:hAnsi="Arial" w:cs="Arial"/>
          <w:sz w:val="22"/>
          <w:szCs w:val="22"/>
        </w:rPr>
        <w:t xml:space="preserve">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4" w:name="OLE_LINK24"/>
      <w:bookmarkStart w:id="5" w:name="OLE_LINK25"/>
      <w:r w:rsidRPr="009F56DF">
        <w:rPr>
          <w:rFonts w:ascii="Arial" w:hAnsi="Arial" w:cs="Arial"/>
          <w:sz w:val="22"/>
          <w:szCs w:val="22"/>
        </w:rPr>
        <w:t>Washington University School of Medicine</w:t>
      </w:r>
      <w:bookmarkEnd w:id="4"/>
      <w:bookmarkEnd w:id="5"/>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6" w:name="OLE_LINK26"/>
      <w:bookmarkStart w:id="7" w:name="OLE_LINK27"/>
      <w:r w:rsidRPr="009F56DF">
        <w:rPr>
          <w:rFonts w:ascii="Arial" w:hAnsi="Arial" w:cs="Arial"/>
          <w:sz w:val="22"/>
          <w:szCs w:val="22"/>
        </w:rPr>
        <w:t>Wayne State University</w:t>
      </w:r>
      <w:bookmarkEnd w:id="6"/>
      <w:bookmarkEnd w:id="7"/>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0"/>
    <w:bookmarkEnd w:id="1"/>
    <w:bookmarkEnd w:id="2"/>
    <w:bookmarkEnd w:id="3"/>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Miao, Benpeng</w:t>
      </w:r>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4E9638A2" w:rsidR="003634BC" w:rsidRDefault="003634BC" w:rsidP="00765130">
      <w:pPr>
        <w:spacing w:line="480" w:lineRule="auto"/>
        <w:rPr>
          <w:rFonts w:ascii="Arial" w:hAnsi="Arial" w:cs="Arial"/>
          <w:sz w:val="22"/>
          <w:szCs w:val="22"/>
        </w:rPr>
      </w:pPr>
    </w:p>
    <w:p w14:paraId="740774B7" w14:textId="77777777" w:rsidR="001D5D54" w:rsidRDefault="001D5D54"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3BE4AB8E" w14:textId="60FEFC99" w:rsidR="001D5D54" w:rsidRPr="009F56DF" w:rsidRDefault="00765130" w:rsidP="008022C4">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w:t>
      </w:r>
      <w:r w:rsidR="00BD6A1D">
        <w:rPr>
          <w:rFonts w:ascii="Arial" w:hAnsi="Arial" w:cs="Arial"/>
          <w:sz w:val="22"/>
          <w:szCs w:val="22"/>
        </w:rPr>
        <w:t>The</w:t>
      </w:r>
      <w:r w:rsidRPr="009F56DF">
        <w:rPr>
          <w:rFonts w:ascii="Arial" w:hAnsi="Arial" w:cs="Arial"/>
          <w:sz w:val="22"/>
          <w:szCs w:val="22"/>
        </w:rPr>
        <w:t xml:space="preserve"> </w:t>
      </w:r>
      <w:r w:rsidR="00E30F83" w:rsidRPr="008704C5">
        <w:rPr>
          <w:rFonts w:ascii="Arial" w:hAnsi="Arial" w:cs="Arial"/>
          <w:color w:val="538135" w:themeColor="accent6" w:themeShade="BF"/>
          <w:sz w:val="22"/>
          <w:szCs w:val="22"/>
        </w:rPr>
        <w:t xml:space="preserve">misuse </w:t>
      </w:r>
      <w:r w:rsidRPr="009F56DF">
        <w:rPr>
          <w:rFonts w:ascii="Arial" w:hAnsi="Arial" w:cs="Arial"/>
          <w:sz w:val="22"/>
          <w:szCs w:val="22"/>
        </w:rPr>
        <w:t xml:space="preserve">of METH can cause </w:t>
      </w:r>
      <w:r w:rsidR="00BD6A1D">
        <w:rPr>
          <w:rFonts w:ascii="Arial" w:hAnsi="Arial" w:cs="Arial"/>
          <w:sz w:val="22"/>
          <w:szCs w:val="22"/>
        </w:rPr>
        <w:t xml:space="preserve">neurotoxic </w:t>
      </w:r>
      <w:r w:rsidRPr="009F56DF">
        <w:rPr>
          <w:rFonts w:ascii="Arial" w:hAnsi="Arial" w:cs="Arial"/>
          <w:sz w:val="22"/>
          <w:szCs w:val="22"/>
        </w:rPr>
        <w:t xml:space="preserve">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 xml:space="preserve">due to addictive </w:t>
      </w:r>
      <w:r w:rsidR="00B21708" w:rsidRPr="00D50BAC">
        <w:rPr>
          <w:rFonts w:ascii="Arial" w:hAnsi="Arial" w:cs="Arial"/>
          <w:color w:val="538135" w:themeColor="accent6" w:themeShade="BF"/>
          <w:sz w:val="22"/>
          <w:szCs w:val="22"/>
        </w:rPr>
        <w:t>substance</w:t>
      </w:r>
      <w:r w:rsidRPr="00D50BAC">
        <w:rPr>
          <w:rFonts w:ascii="Arial" w:hAnsi="Arial" w:cs="Arial"/>
          <w:color w:val="538135" w:themeColor="accent6" w:themeShade="BF"/>
          <w:sz w:val="22"/>
          <w:szCs w:val="22"/>
        </w:rPr>
        <w:t xml:space="preserve"> </w:t>
      </w:r>
      <w:r>
        <w:rPr>
          <w:rFonts w:ascii="Arial" w:hAnsi="Arial" w:cs="Arial"/>
          <w:sz w:val="22"/>
          <w:szCs w:val="22"/>
        </w:rPr>
        <w:t>exposures</w:t>
      </w:r>
      <w:r w:rsidRPr="009F56DF">
        <w:rPr>
          <w:rFonts w:ascii="Arial" w:hAnsi="Arial" w:cs="Arial"/>
          <w:sz w:val="22"/>
          <w:szCs w:val="22"/>
        </w:rPr>
        <w:t xml:space="preserve">. However, the </w:t>
      </w:r>
      <w:r w:rsidR="00D8687C" w:rsidRPr="008704C5">
        <w:rPr>
          <w:rFonts w:ascii="Arial" w:hAnsi="Arial" w:cs="Arial"/>
          <w:color w:val="538135" w:themeColor="accent6" w:themeShade="BF"/>
          <w:sz w:val="22"/>
          <w:szCs w:val="22"/>
        </w:rPr>
        <w:t xml:space="preserve">binge METH </w:t>
      </w:r>
      <w:bookmarkStart w:id="8" w:name="OLE_LINK77"/>
      <w:bookmarkStart w:id="9" w:name="OLE_LINK78"/>
      <w:r w:rsidR="00D8687C" w:rsidRPr="008704C5">
        <w:rPr>
          <w:rFonts w:ascii="Arial" w:hAnsi="Arial" w:cs="Arial"/>
          <w:color w:val="538135" w:themeColor="accent6" w:themeShade="BF"/>
          <w:sz w:val="22"/>
          <w:szCs w:val="22"/>
        </w:rPr>
        <w:t>exposure</w:t>
      </w:r>
      <w:bookmarkEnd w:id="8"/>
      <w:bookmarkEnd w:id="9"/>
      <w:r w:rsidR="00D8687C">
        <w:rPr>
          <w:rFonts w:ascii="Arial" w:hAnsi="Arial" w:cs="Arial"/>
          <w:color w:val="538135" w:themeColor="accent6" w:themeShade="BF"/>
          <w:sz w:val="22"/>
          <w:szCs w:val="22"/>
        </w:rPr>
        <w:t xml:space="preserve">-induced </w:t>
      </w:r>
      <w:r w:rsidR="006324C9" w:rsidRPr="00D8687C">
        <w:rPr>
          <w:rFonts w:ascii="Arial" w:hAnsi="Arial" w:cs="Arial"/>
          <w:color w:val="538135" w:themeColor="accent6" w:themeShade="BF"/>
          <w:sz w:val="22"/>
          <w:szCs w:val="22"/>
        </w:rPr>
        <w:t xml:space="preserve">neurotoxic </w:t>
      </w:r>
      <w:r w:rsidRPr="009F56DF">
        <w:rPr>
          <w:rFonts w:ascii="Arial" w:hAnsi="Arial" w:cs="Arial"/>
          <w:sz w:val="22"/>
          <w:szCs w:val="22"/>
        </w:rPr>
        <w:t>responses</w:t>
      </w:r>
      <w:r w:rsidR="00D50BAC">
        <w:rPr>
          <w:rFonts w:ascii="Arial" w:hAnsi="Arial" w:cs="Arial"/>
          <w:sz w:val="22"/>
          <w:szCs w:val="22"/>
        </w:rPr>
        <w:t xml:space="preserve"> in</w:t>
      </w:r>
      <w:r w:rsidRPr="009F56DF">
        <w:rPr>
          <w:rFonts w:ascii="Arial" w:hAnsi="Arial" w:cs="Arial"/>
          <w:sz w:val="22"/>
          <w:szCs w:val="22"/>
        </w:rPr>
        <w:t xml:space="preserve"> different brain regions</w:t>
      </w:r>
      <w:r w:rsidR="006324C9">
        <w:rPr>
          <w:rFonts w:ascii="Arial" w:hAnsi="Arial" w:cs="Arial"/>
          <w:sz w:val="22"/>
          <w:szCs w:val="22"/>
        </w:rPr>
        <w:t xml:space="preserve"> at the molecular level</w:t>
      </w:r>
      <w:r w:rsidR="00D8687C">
        <w:rPr>
          <w:rFonts w:ascii="Arial" w:hAnsi="Arial" w:cs="Arial"/>
          <w:sz w:val="22"/>
          <w:szCs w:val="22"/>
        </w:rPr>
        <w:t>s</w:t>
      </w:r>
      <w:r w:rsidRPr="009F56DF">
        <w:rPr>
          <w:rFonts w:ascii="Arial" w:hAnsi="Arial" w:cs="Arial"/>
          <w:sz w:val="22"/>
          <w:szCs w:val="22"/>
        </w:rPr>
        <w:t xml:space="preserve"> </w:t>
      </w:r>
      <w:r w:rsidR="00D50BAC">
        <w:rPr>
          <w:rFonts w:ascii="Arial" w:hAnsi="Arial" w:cs="Arial"/>
          <w:sz w:val="22"/>
          <w:szCs w:val="22"/>
        </w:rPr>
        <w:t>remains</w:t>
      </w:r>
      <w:r w:rsidRPr="009F56DF">
        <w:rPr>
          <w:rFonts w:ascii="Arial" w:hAnsi="Arial" w:cs="Arial"/>
          <w:sz w:val="22"/>
          <w:szCs w:val="22"/>
        </w:rPr>
        <w:t xml:space="preserve"> unclear. This study </w:t>
      </w:r>
      <w:r w:rsidRPr="008704C5">
        <w:rPr>
          <w:rFonts w:ascii="Arial" w:hAnsi="Arial" w:cs="Arial"/>
          <w:sz w:val="22"/>
          <w:szCs w:val="22"/>
        </w:rPr>
        <w:t>investigated</w:t>
      </w:r>
      <w:r w:rsidRPr="009F56DF">
        <w:rPr>
          <w:rFonts w:ascii="Arial" w:hAnsi="Arial" w:cs="Arial"/>
          <w:sz w:val="22"/>
          <w:szCs w:val="22"/>
        </w:rPr>
        <w:t xml:space="preserve"> the transcriptomic and epigenetic responses to </w:t>
      </w:r>
      <w:r w:rsidR="00C6797C" w:rsidRPr="008704C5">
        <w:rPr>
          <w:rFonts w:ascii="Arial" w:hAnsi="Arial" w:cs="Arial"/>
          <w:color w:val="538135" w:themeColor="accent6" w:themeShade="BF"/>
          <w:sz w:val="22"/>
          <w:szCs w:val="22"/>
        </w:rPr>
        <w:t xml:space="preserve">binge METH exposure </w:t>
      </w:r>
      <w:r w:rsidRPr="009F56DF">
        <w:rPr>
          <w:rFonts w:ascii="Arial" w:hAnsi="Arial" w:cs="Arial"/>
          <w:sz w:val="22"/>
          <w:szCs w:val="22"/>
        </w:rPr>
        <w:t xml:space="preserve">in four regions of </w:t>
      </w:r>
      <w:r w:rsidRPr="009F56DF">
        <w:rPr>
          <w:rFonts w:ascii="Arial" w:eastAsia="DengXian" w:hAnsi="Arial" w:cs="Arial"/>
          <w:sz w:val="22"/>
          <w:szCs w:val="22"/>
        </w:rPr>
        <w:t xml:space="preserve">the </w:t>
      </w:r>
      <w:r w:rsidR="00720C99" w:rsidRPr="008704C5">
        <w:rPr>
          <w:rFonts w:ascii="Arial" w:eastAsia="DengXian" w:hAnsi="Arial" w:cs="Arial"/>
          <w:color w:val="538135" w:themeColor="accent6" w:themeShade="BF"/>
          <w:sz w:val="22"/>
          <w:szCs w:val="22"/>
        </w:rPr>
        <w:t>male</w:t>
      </w:r>
      <w:r w:rsidR="00720C99">
        <w:rPr>
          <w:rFonts w:ascii="Arial" w:eastAsia="DengXian" w:hAnsi="Arial" w:cs="Arial"/>
          <w:sz w:val="22"/>
          <w:szCs w:val="22"/>
        </w:rPr>
        <w:t xml:space="preserve"> </w:t>
      </w:r>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r w:rsidR="00720C99" w:rsidRPr="008704C5">
        <w:rPr>
          <w:rFonts w:ascii="Arial" w:hAnsi="Arial" w:cs="Arial"/>
          <w:color w:val="538135" w:themeColor="accent6" w:themeShade="BF"/>
          <w:sz w:val="22"/>
          <w:szCs w:val="22"/>
        </w:rPr>
        <w:t xml:space="preserve">acute </w:t>
      </w:r>
      <w:r w:rsidR="00C6797C" w:rsidRPr="008704C5">
        <w:rPr>
          <w:rFonts w:ascii="Arial" w:hAnsi="Arial" w:cs="Arial"/>
          <w:color w:val="538135" w:themeColor="accent6" w:themeShade="BF"/>
          <w:sz w:val="22"/>
          <w:szCs w:val="22"/>
        </w:rPr>
        <w:t>binge METH exposure</w:t>
      </w:r>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w:t>
      </w:r>
      <w:r w:rsidR="0041118D">
        <w:rPr>
          <w:rFonts w:ascii="Arial" w:hAnsi="Arial" w:cs="Arial"/>
          <w:sz w:val="22"/>
          <w:szCs w:val="22"/>
        </w:rPr>
        <w:t xml:space="preserve">, </w:t>
      </w:r>
      <w:r w:rsidR="0041118D" w:rsidRPr="008704C5">
        <w:rPr>
          <w:rFonts w:ascii="Arial" w:hAnsi="Arial" w:cs="Arial"/>
          <w:color w:val="538135" w:themeColor="accent6" w:themeShade="BF"/>
          <w:sz w:val="22"/>
          <w:szCs w:val="22"/>
        </w:rPr>
        <w:t xml:space="preserve">and most of these molecular changes were </w:t>
      </w:r>
      <w:r w:rsidR="003E1A16" w:rsidRPr="008704C5">
        <w:rPr>
          <w:rFonts w:ascii="Arial" w:hAnsi="Arial" w:cs="Arial"/>
          <w:color w:val="538135" w:themeColor="accent6" w:themeShade="BF"/>
          <w:sz w:val="22"/>
          <w:szCs w:val="22"/>
        </w:rPr>
        <w:t xml:space="preserve">only identified </w:t>
      </w:r>
      <w:r w:rsidR="000F6300" w:rsidRPr="008704C5">
        <w:rPr>
          <w:rFonts w:ascii="Arial" w:hAnsi="Arial" w:cs="Arial"/>
          <w:color w:val="538135" w:themeColor="accent6" w:themeShade="BF"/>
          <w:sz w:val="22"/>
          <w:szCs w:val="22"/>
        </w:rPr>
        <w:t>in a single region</w:t>
      </w:r>
      <w:r w:rsidRPr="008704C5">
        <w:rPr>
          <w:rFonts w:ascii="Arial" w:hAnsi="Arial" w:cs="Arial"/>
          <w:color w:val="538135" w:themeColor="accent6" w:themeShade="BF"/>
          <w:sz w:val="22"/>
          <w:szCs w:val="22"/>
        </w:rPr>
        <w:t xml:space="preserve">. </w:t>
      </w:r>
      <w:r w:rsidR="00787F97" w:rsidRPr="008704C5">
        <w:rPr>
          <w:rFonts w:ascii="Arial" w:hAnsi="Arial" w:cs="Arial"/>
          <w:color w:val="538135" w:themeColor="accent6" w:themeShade="BF"/>
          <w:sz w:val="22"/>
          <w:szCs w:val="22"/>
        </w:rPr>
        <w:t xml:space="preserve">Among the four rat brain regions analyzed, 149 transcription factors (TFs) and 31 epigenetic modification factors were significantly affected by binge METH exposure. </w:t>
      </w:r>
      <w:r w:rsidR="000F6300" w:rsidRPr="008704C5">
        <w:rPr>
          <w:rFonts w:ascii="Arial" w:hAnsi="Arial" w:cs="Arial"/>
          <w:color w:val="538135" w:themeColor="accent6" w:themeShade="BF"/>
          <w:sz w:val="22"/>
          <w:szCs w:val="22"/>
        </w:rPr>
        <w:t>Moreover,</w:t>
      </w:r>
      <w:r w:rsidRPr="008704C5">
        <w:rPr>
          <w:rFonts w:ascii="Arial" w:hAnsi="Arial" w:cs="Arial"/>
          <w:color w:val="538135" w:themeColor="accent6" w:themeShade="BF"/>
          <w:sz w:val="22"/>
          <w:szCs w:val="22"/>
        </w:rPr>
        <w:t xml:space="preserve"> only a few of </w:t>
      </w:r>
      <w:r w:rsidR="007900A0" w:rsidRPr="008704C5">
        <w:rPr>
          <w:rFonts w:ascii="Arial" w:hAnsi="Arial" w:cs="Arial"/>
          <w:color w:val="538135" w:themeColor="accent6" w:themeShade="BF"/>
          <w:sz w:val="22"/>
          <w:szCs w:val="22"/>
        </w:rPr>
        <w:t xml:space="preserve">the </w:t>
      </w:r>
      <w:r w:rsidR="007F6E16" w:rsidRPr="008704C5">
        <w:rPr>
          <w:rFonts w:ascii="Arial" w:hAnsi="Arial" w:cs="Arial"/>
          <w:color w:val="538135" w:themeColor="accent6" w:themeShade="BF"/>
          <w:sz w:val="22"/>
          <w:szCs w:val="22"/>
        </w:rPr>
        <w:t>genes were affected by</w:t>
      </w:r>
      <w:r w:rsidR="009B25E1" w:rsidRPr="008704C5">
        <w:rPr>
          <w:rFonts w:ascii="Arial" w:hAnsi="Arial" w:cs="Arial"/>
          <w:color w:val="538135" w:themeColor="accent6" w:themeShade="BF"/>
          <w:sz w:val="22"/>
          <w:szCs w:val="22"/>
        </w:rPr>
        <w:t xml:space="preserve"> METH exposure at both transcription and </w:t>
      </w:r>
      <w:r w:rsidR="00075074" w:rsidRPr="008704C5">
        <w:rPr>
          <w:rFonts w:ascii="Arial" w:hAnsi="Arial" w:cs="Arial"/>
          <w:color w:val="538135" w:themeColor="accent6" w:themeShade="BF"/>
          <w:sz w:val="22"/>
          <w:szCs w:val="22"/>
        </w:rPr>
        <w:t xml:space="preserve">chromatin accessibility </w:t>
      </w:r>
      <w:r w:rsidR="008022C4" w:rsidRPr="008704C5">
        <w:rPr>
          <w:rFonts w:ascii="Arial" w:hAnsi="Arial" w:cs="Arial"/>
          <w:color w:val="538135" w:themeColor="accent6" w:themeShade="BF"/>
          <w:sz w:val="22"/>
          <w:szCs w:val="22"/>
        </w:rPr>
        <w:t>levels simultaneously</w:t>
      </w:r>
      <w:r w:rsidR="000F6300" w:rsidRPr="008704C5">
        <w:rPr>
          <w:rFonts w:ascii="Arial" w:hAnsi="Arial" w:cs="Arial"/>
          <w:color w:val="538135" w:themeColor="accent6" w:themeShade="BF"/>
          <w:sz w:val="22"/>
          <w:szCs w:val="22"/>
        </w:rPr>
        <w:t xml:space="preserve">, </w:t>
      </w:r>
      <w:r w:rsidR="00AE1E61" w:rsidRPr="008704C5">
        <w:rPr>
          <w:rFonts w:ascii="Arial" w:hAnsi="Arial" w:cs="Arial"/>
          <w:color w:val="538135" w:themeColor="accent6" w:themeShade="BF"/>
          <w:sz w:val="22"/>
          <w:szCs w:val="22"/>
        </w:rPr>
        <w:t>suggesting</w:t>
      </w:r>
      <w:r w:rsidR="000F6300" w:rsidRPr="008704C5">
        <w:rPr>
          <w:rFonts w:ascii="Arial" w:hAnsi="Arial" w:cs="Arial"/>
          <w:color w:val="538135" w:themeColor="accent6" w:themeShade="BF"/>
          <w:sz w:val="22"/>
          <w:szCs w:val="22"/>
        </w:rPr>
        <w:t xml:space="preserve"> independen</w:t>
      </w:r>
      <w:r w:rsidR="00AE1E61" w:rsidRPr="008704C5">
        <w:rPr>
          <w:rFonts w:ascii="Arial" w:hAnsi="Arial" w:cs="Arial"/>
          <w:color w:val="538135" w:themeColor="accent6" w:themeShade="BF"/>
          <w:sz w:val="22"/>
          <w:szCs w:val="22"/>
        </w:rPr>
        <w:t xml:space="preserve">t regulation </w:t>
      </w:r>
      <w:r w:rsidR="00CD2900" w:rsidRPr="008704C5">
        <w:rPr>
          <w:rFonts w:ascii="Arial" w:hAnsi="Arial" w:cs="Arial"/>
          <w:color w:val="538135" w:themeColor="accent6" w:themeShade="BF"/>
          <w:sz w:val="22"/>
          <w:szCs w:val="22"/>
        </w:rPr>
        <w:t xml:space="preserve">between transcriptome and chromatin accessibility in responding to </w:t>
      </w:r>
      <w:r w:rsidR="00787F97" w:rsidRPr="008704C5">
        <w:rPr>
          <w:rFonts w:ascii="Arial" w:hAnsi="Arial" w:cs="Arial"/>
          <w:color w:val="538135" w:themeColor="accent6" w:themeShade="BF"/>
          <w:sz w:val="22"/>
          <w:szCs w:val="22"/>
        </w:rPr>
        <w:t xml:space="preserve">neurotoxic </w:t>
      </w:r>
      <w:r w:rsidR="00CD2900" w:rsidRPr="008704C5">
        <w:rPr>
          <w:rFonts w:ascii="Arial" w:hAnsi="Arial" w:cs="Arial"/>
          <w:color w:val="538135" w:themeColor="accent6" w:themeShade="BF"/>
          <w:sz w:val="22"/>
          <w:szCs w:val="22"/>
        </w:rPr>
        <w:t>acute METH exposure</w:t>
      </w:r>
      <w:r w:rsidR="002749DE" w:rsidRPr="008704C5">
        <w:rPr>
          <w:rFonts w:ascii="Arial" w:hAnsi="Arial" w:cs="Arial"/>
          <w:color w:val="538135" w:themeColor="accent6" w:themeShade="BF"/>
          <w:sz w:val="22"/>
          <w:szCs w:val="22"/>
        </w:rPr>
        <w:t xml:space="preserve"> in </w:t>
      </w:r>
      <w:r w:rsidR="00787F97" w:rsidRPr="008704C5">
        <w:rPr>
          <w:rFonts w:ascii="Arial" w:hAnsi="Arial" w:cs="Arial"/>
          <w:color w:val="538135" w:themeColor="accent6" w:themeShade="BF"/>
          <w:sz w:val="22"/>
          <w:szCs w:val="22"/>
        </w:rPr>
        <w:t xml:space="preserve">the </w:t>
      </w:r>
      <w:r w:rsidR="002749DE" w:rsidRPr="008704C5">
        <w:rPr>
          <w:rFonts w:ascii="Arial" w:hAnsi="Arial" w:cs="Arial"/>
          <w:color w:val="538135" w:themeColor="accent6" w:themeShade="BF"/>
          <w:sz w:val="22"/>
          <w:szCs w:val="22"/>
        </w:rPr>
        <w:t>brain</w:t>
      </w:r>
      <w:r w:rsidRPr="008704C5">
        <w:rPr>
          <w:rFonts w:ascii="Arial" w:hAnsi="Arial" w:cs="Arial"/>
          <w:color w:val="538135" w:themeColor="accent6" w:themeShade="BF"/>
          <w:sz w:val="22"/>
          <w:szCs w:val="22"/>
        </w:rPr>
        <w:t>.</w:t>
      </w:r>
      <w:r w:rsidRPr="009F56DF">
        <w:rPr>
          <w:rFonts w:ascii="Arial" w:hAnsi="Arial" w:cs="Arial"/>
          <w:sz w:val="22"/>
          <w:szCs w:val="22"/>
        </w:rPr>
        <w:t xml:space="preserve"> </w:t>
      </w:r>
      <w:r w:rsidR="001B344D">
        <w:rPr>
          <w:rFonts w:ascii="Arial" w:hAnsi="Arial" w:cs="Arial"/>
          <w:sz w:val="22"/>
          <w:szCs w:val="22"/>
        </w:rPr>
        <w:t xml:space="preserve">METH </w:t>
      </w:r>
      <w:r w:rsidR="00813A2B">
        <w:rPr>
          <w:rFonts w:ascii="Arial" w:hAnsi="Arial" w:cs="Arial"/>
          <w:sz w:val="22"/>
          <w:szCs w:val="22"/>
        </w:rPr>
        <w:t>exposure</w:t>
      </w:r>
      <w:r w:rsidRPr="009F56DF">
        <w:rPr>
          <w:rFonts w:ascii="Arial" w:hAnsi="Arial" w:cs="Arial"/>
          <w:sz w:val="22"/>
          <w:szCs w:val="22"/>
        </w:rPr>
        <w:t xml:space="preserve"> also resulted in</w:t>
      </w:r>
      <w:r w:rsidR="001B31F5">
        <w:rPr>
          <w:rFonts w:ascii="Arial" w:hAnsi="Arial" w:cs="Arial"/>
          <w:sz w:val="22"/>
          <w:szCs w:val="22"/>
        </w:rPr>
        <w:t xml:space="preserve"> unexpected</w:t>
      </w:r>
      <w:r w:rsidRPr="009F56DF">
        <w:rPr>
          <w:rFonts w:ascii="Arial" w:hAnsi="Arial" w:cs="Arial"/>
          <w:sz w:val="22"/>
          <w:szCs w:val="22"/>
        </w:rPr>
        <w:t xml:space="preserve"> </w:t>
      </w:r>
      <w:r>
        <w:rPr>
          <w:rFonts w:ascii="Arial" w:hAnsi="Arial" w:cs="Arial"/>
          <w:sz w:val="22"/>
          <w:szCs w:val="22"/>
        </w:rPr>
        <w:t>opposite-direction</w:t>
      </w:r>
      <w:r w:rsidR="00091118">
        <w:rPr>
          <w:rFonts w:ascii="Arial" w:hAnsi="Arial" w:cs="Arial"/>
          <w:sz w:val="22"/>
          <w:szCs w:val="22"/>
        </w:rPr>
        <w:t>al</w:t>
      </w:r>
      <w:r w:rsidRPr="009F56DF">
        <w:rPr>
          <w:rFonts w:ascii="Arial" w:hAnsi="Arial" w:cs="Arial"/>
          <w:sz w:val="22"/>
          <w:szCs w:val="22"/>
        </w:rPr>
        <w:t xml:space="preserve"> regulation 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r w:rsidR="00C42133">
        <w:rPr>
          <w:rFonts w:ascii="Arial" w:eastAsia="DengXian" w:hAnsi="Arial" w:cs="Arial"/>
          <w:sz w:val="22"/>
          <w:szCs w:val="22"/>
        </w:rPr>
        <w:t>A</w:t>
      </w:r>
      <w:r w:rsidRPr="009F56DF">
        <w:rPr>
          <w:rFonts w:ascii="Arial" w:eastAsia="DengXian" w:hAnsi="Arial" w:cs="Arial"/>
          <w:sz w:val="22"/>
          <w:szCs w:val="22"/>
        </w:rPr>
        <w:t>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w:t>
      </w:r>
      <w:r w:rsidR="00C2253A">
        <w:rPr>
          <w:rFonts w:ascii="Arial" w:hAnsi="Arial" w:cs="Arial"/>
          <w:sz w:val="22"/>
          <w:szCs w:val="22"/>
        </w:rPr>
        <w:t xml:space="preserve">genes around them </w:t>
      </w:r>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w:t>
      </w:r>
      <w:r w:rsidR="00C42133">
        <w:rPr>
          <w:rFonts w:ascii="Arial" w:hAnsi="Arial" w:cs="Arial"/>
          <w:sz w:val="22"/>
          <w:szCs w:val="22"/>
        </w:rPr>
        <w:t>Finally, w</w:t>
      </w:r>
      <w:r w:rsidRPr="009F56DF">
        <w:rPr>
          <w:rFonts w:ascii="Arial" w:hAnsi="Arial" w:cs="Arial"/>
          <w:sz w:val="22"/>
          <w:szCs w:val="22"/>
        </w:rPr>
        <w:t xml:space="preserve">e </w:t>
      </w:r>
      <w:r w:rsidR="00A67E19">
        <w:rPr>
          <w:rFonts w:ascii="Arial" w:hAnsi="Arial" w:cs="Arial"/>
          <w:sz w:val="22"/>
          <w:szCs w:val="22"/>
        </w:rPr>
        <w:t>constructed</w:t>
      </w:r>
      <w:r w:rsidR="00A67E19" w:rsidRPr="009F56DF">
        <w:rPr>
          <w:rFonts w:ascii="Arial" w:hAnsi="Arial" w:cs="Arial"/>
          <w:sz w:val="22"/>
          <w:szCs w:val="22"/>
        </w:rPr>
        <w:t xml:space="preserve"> </w:t>
      </w:r>
      <w:r w:rsidRPr="009F56DF">
        <w:rPr>
          <w:rFonts w:ascii="Arial" w:hAnsi="Arial" w:cs="Arial"/>
          <w:sz w:val="22"/>
          <w:szCs w:val="22"/>
        </w:rPr>
        <w:t xml:space="preserve">the </w:t>
      </w:r>
      <w:r w:rsidR="00A67E19">
        <w:rPr>
          <w:rFonts w:ascii="Arial" w:hAnsi="Arial" w:cs="Arial"/>
          <w:sz w:val="22"/>
          <w:szCs w:val="22"/>
        </w:rPr>
        <w:t>brain</w:t>
      </w:r>
      <w:r w:rsidRPr="009F56DF">
        <w:rPr>
          <w:rFonts w:ascii="Arial" w:hAnsi="Arial" w:cs="Arial"/>
          <w:sz w:val="22"/>
          <w:szCs w:val="22"/>
        </w:rPr>
        <w:t xml:space="preserve"> region-specific gene regulatory networks associated with </w:t>
      </w:r>
      <w:r w:rsidR="00614DF9" w:rsidRPr="008704C5">
        <w:rPr>
          <w:rFonts w:ascii="Arial" w:hAnsi="Arial" w:cs="Arial"/>
          <w:color w:val="538135" w:themeColor="accent6" w:themeShade="BF"/>
          <w:sz w:val="22"/>
          <w:szCs w:val="22"/>
        </w:rPr>
        <w:t xml:space="preserve">acute neurotoxicity induced by </w:t>
      </w:r>
      <w:r w:rsidR="00A67E19"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METH</w:t>
      </w:r>
      <w:r w:rsidR="00A67E19" w:rsidRPr="008704C5">
        <w:rPr>
          <w:rFonts w:ascii="Arial" w:hAnsi="Arial" w:cs="Arial"/>
          <w:color w:val="538135" w:themeColor="accent6" w:themeShade="BF"/>
          <w:sz w:val="22"/>
          <w:szCs w:val="22"/>
        </w:rPr>
        <w:t xml:space="preserve"> </w:t>
      </w:r>
      <w:r w:rsidR="00614DF9" w:rsidRPr="008704C5">
        <w:rPr>
          <w:rFonts w:ascii="Arial" w:hAnsi="Arial" w:cs="Arial"/>
          <w:color w:val="538135" w:themeColor="accent6" w:themeShade="BF"/>
          <w:sz w:val="22"/>
          <w:szCs w:val="22"/>
        </w:rPr>
        <w:t>exposure</w:t>
      </w:r>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r w:rsidR="001B344D">
        <w:rPr>
          <w:rFonts w:ascii="Arial" w:hAnsi="Arial" w:cs="Arial"/>
          <w:sz w:val="22"/>
          <w:szCs w:val="22"/>
        </w:rPr>
        <w:t xml:space="preserve">METH </w:t>
      </w:r>
      <w:r w:rsidR="00813A2B">
        <w:rPr>
          <w:rFonts w:ascii="Arial" w:hAnsi="Arial" w:cs="Arial"/>
          <w:sz w:val="22"/>
          <w:szCs w:val="22"/>
        </w:rPr>
        <w:t>exposure</w:t>
      </w:r>
      <w:r w:rsidRPr="009F56DF">
        <w:rPr>
          <w:rFonts w:ascii="Arial" w:hAnsi="Arial" w:cs="Arial"/>
          <w:sz w:val="22"/>
          <w:szCs w:val="22"/>
        </w:rPr>
        <w:t xml:space="preserve"> in the </w:t>
      </w:r>
      <w:r w:rsidR="00DB6A98">
        <w:rPr>
          <w:rFonts w:ascii="Arial" w:hAnsi="Arial" w:cs="Arial"/>
          <w:sz w:val="22"/>
          <w:szCs w:val="22"/>
        </w:rPr>
        <w:t>mammalian</w:t>
      </w:r>
      <w:r w:rsidR="00DB6A98" w:rsidRPr="009F56DF">
        <w:rPr>
          <w:rFonts w:ascii="Arial" w:hAnsi="Arial" w:cs="Arial"/>
          <w:sz w:val="22"/>
          <w:szCs w:val="22"/>
        </w:rPr>
        <w:t xml:space="preserve"> </w:t>
      </w:r>
      <w:r w:rsidRPr="009F56DF">
        <w:rPr>
          <w:rFonts w:ascii="Arial" w:hAnsi="Arial" w:cs="Arial"/>
          <w:sz w:val="22"/>
          <w:szCs w:val="22"/>
        </w:rPr>
        <w:t>brain.</w:t>
      </w: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Introduction</w:t>
      </w:r>
    </w:p>
    <w:p w14:paraId="6480F996" w14:textId="03F03A0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PjEtNDwvc3R5bGU+PC9EaXNwbGF5VGV4dD48cmVjb3JkPjxyZWMtbnVtYmVyPjkyPC9yZWMtbnVt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B3251F">
        <w:rPr>
          <w:rFonts w:ascii="Arial" w:hAnsi="Arial" w:cs="Arial"/>
          <w:color w:val="538135" w:themeColor="accent6" w:themeShade="BF"/>
          <w:sz w:val="22"/>
          <w:szCs w:val="22"/>
        </w:rPr>
        <w:t xml:space="preserve">people </w:t>
      </w:r>
      <w:r w:rsidR="00B3251F" w:rsidRPr="00B3251F">
        <w:rPr>
          <w:rFonts w:ascii="Arial" w:hAnsi="Arial" w:cs="Arial"/>
          <w:color w:val="538135" w:themeColor="accent6" w:themeShade="BF"/>
          <w:sz w:val="22"/>
          <w:szCs w:val="22"/>
        </w:rPr>
        <w:t>who mis</w:t>
      </w:r>
      <w:r w:rsidRPr="00B3251F">
        <w:rPr>
          <w:rFonts w:ascii="Arial" w:hAnsi="Arial" w:cs="Arial"/>
          <w:color w:val="538135" w:themeColor="accent6" w:themeShade="BF"/>
          <w:sz w:val="22"/>
          <w:szCs w:val="22"/>
        </w:rPr>
        <w:t>use METH</w:t>
      </w:r>
      <w:r w:rsidRPr="0019286E">
        <w:rPr>
          <w:rFonts w:ascii="Arial" w:hAnsi="Arial" w:cs="Arial"/>
          <w:color w:val="000000" w:themeColor="text1"/>
          <w:sz w:val="22"/>
          <w:szCs w:val="22"/>
        </w:rPr>
        <w:t xml:space="preserve">, and deaths from METH </w:t>
      </w:r>
      <w:r w:rsidR="00E30F83" w:rsidRPr="008704C5">
        <w:rPr>
          <w:rFonts w:ascii="Arial" w:hAnsi="Arial" w:cs="Arial"/>
          <w:color w:val="538135" w:themeColor="accent6" w:themeShade="BF"/>
          <w:sz w:val="22"/>
          <w:szCs w:val="22"/>
        </w:rPr>
        <w:t>misuse</w:t>
      </w:r>
      <w:r w:rsidR="00E30F83" w:rsidRPr="0019286E">
        <w:rPr>
          <w:rFonts w:ascii="Arial" w:hAnsi="Arial" w:cs="Arial"/>
          <w:color w:val="000000" w:themeColor="text1"/>
          <w:sz w:val="22"/>
          <w:szCs w:val="22"/>
        </w:rPr>
        <w:t xml:space="preserve"> </w:t>
      </w:r>
      <w:r w:rsidRPr="0019286E">
        <w:rPr>
          <w:rFonts w:ascii="Arial" w:hAnsi="Arial" w:cs="Arial"/>
          <w:color w:val="000000" w:themeColor="text1"/>
          <w:sz w:val="22"/>
          <w:szCs w:val="22"/>
        </w:rPr>
        <w:t xml:space="preserve">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 </w:instrText>
      </w:r>
      <w:r w:rsidR="00C238C8">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NSw2PC9zdHlsZT48L0Rpc3BsYXlUZXh0PjxyZWNvcmQ+PHJlYy1udW1iZXI+ODIzMTwvcmVjLW51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cz48L3JlY29yZD48L0NpdGU+PC9FbmROb3RlPgB=
</w:fldData>
        </w:fldChar>
      </w:r>
      <w:r w:rsidR="00C238C8">
        <w:rPr>
          <w:rFonts w:ascii="Arial" w:hAnsi="Arial" w:cs="Arial"/>
          <w:color w:val="000000" w:themeColor="text1"/>
          <w:sz w:val="22"/>
          <w:szCs w:val="22"/>
        </w:rPr>
        <w:instrText xml:space="preserve"> ADDIN EN.CITE.DATA </w:instrText>
      </w:r>
      <w:r w:rsidR="00C238C8">
        <w:rPr>
          <w:rFonts w:ascii="Arial" w:hAnsi="Arial" w:cs="Arial"/>
          <w:color w:val="000000" w:themeColor="text1"/>
          <w:sz w:val="22"/>
          <w:szCs w:val="22"/>
        </w:rPr>
      </w:r>
      <w:r w:rsidR="00C238C8">
        <w:rPr>
          <w:rFonts w:ascii="Arial" w:hAnsi="Arial" w:cs="Arial"/>
          <w:color w:val="000000" w:themeColor="text1"/>
          <w:sz w:val="22"/>
          <w:szCs w:val="22"/>
        </w:rPr>
        <w:fldChar w:fldCharType="end"/>
      </w:r>
      <w:r w:rsidRPr="0019286E">
        <w:rPr>
          <w:rFonts w:ascii="Arial" w:hAnsi="Arial" w:cs="Arial"/>
          <w:color w:val="000000" w:themeColor="text1"/>
          <w:sz w:val="22"/>
          <w:szCs w:val="22"/>
        </w:rPr>
      </w:r>
      <w:r w:rsidRPr="0019286E">
        <w:rPr>
          <w:rFonts w:ascii="Arial" w:hAnsi="Arial" w:cs="Arial"/>
          <w:color w:val="000000" w:themeColor="text1"/>
          <w:sz w:val="22"/>
          <w:szCs w:val="22"/>
        </w:rPr>
        <w:fldChar w:fldCharType="separate"/>
      </w:r>
      <w:r w:rsidR="00C238C8" w:rsidRPr="00C238C8">
        <w:rPr>
          <w:rFonts w:ascii="Arial" w:hAnsi="Arial" w:cs="Arial"/>
          <w:noProof/>
          <w:color w:val="000000" w:themeColor="text1"/>
          <w:sz w:val="22"/>
          <w:szCs w:val="22"/>
          <w:vertAlign w:val="superscript"/>
        </w:rPr>
        <w:t>5,6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19286E">
        <w:rPr>
          <w:rFonts w:ascii="Arial" w:hAnsi="Arial" w:cs="Arial"/>
          <w:color w:val="000000" w:themeColor="text1"/>
          <w:sz w:val="22"/>
          <w:szCs w:val="22"/>
        </w:rPr>
        <w:t xml:space="preserve"> increased by 43%, while the number of people suffering from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19286E">
        <w:rPr>
          <w:rFonts w:ascii="Arial" w:hAnsi="Arial" w:cs="Arial"/>
          <w:color w:val="000000" w:themeColor="text1"/>
          <w:sz w:val="22"/>
          <w:szCs w:val="22"/>
        </w:rPr>
        <w:t xml:space="preserv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w:t>
      </w:r>
      <w:r w:rsidR="00E30F83" w:rsidRPr="008704C5">
        <w:rPr>
          <w:rFonts w:ascii="Arial" w:hAnsi="Arial" w:cs="Arial"/>
          <w:color w:val="538135" w:themeColor="accent6" w:themeShade="BF"/>
          <w:sz w:val="22"/>
          <w:szCs w:val="22"/>
        </w:rPr>
        <w:t>misuse</w:t>
      </w:r>
      <w:r w:rsidR="00E30F83" w:rsidRPr="009F56DF">
        <w:rPr>
          <w:rFonts w:ascii="Arial" w:hAnsi="Arial" w:cs="Arial"/>
          <w:sz w:val="22"/>
          <w:szCs w:val="22"/>
        </w:rPr>
        <w:t xml:space="preserve"> </w:t>
      </w:r>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9F56DF">
        <w:rPr>
          <w:rFonts w:ascii="Arial" w:hAnsi="Arial" w:cs="Arial"/>
          <w:sz w:val="22"/>
          <w:szCs w:val="22"/>
        </w:rPr>
        <w:t xml:space="preserv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C238C8">
        <w:rPr>
          <w:rFonts w:ascii="Arial" w:hAnsi="Arial" w:cs="Arial"/>
          <w:sz w:val="22"/>
          <w:szCs w:val="22"/>
        </w:rPr>
        <w:instrText xml:space="preserve"> ADDIN EN.CITE &lt;EndNote&gt;&lt;Cite&gt;&lt;Author&gt;Moszczynska&lt;/Author&gt;&lt;Year&gt;2016&lt;/Year&gt;&lt;RecNum&gt;95&lt;/RecNum&gt;&lt;DisplayText&gt;&lt;style face="superscript"&gt;8,9&lt;/style&gt;&lt;/DisplayText&gt;&lt;record&gt;&lt;rec-number&gt;95&lt;/rec-number&gt;&lt;foreign-keys&gt;&lt;key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8,9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PjEwLTE1PC9zdHlsZT48L0Rpc3BsYXlUZXh0PjxyZWNvcmQ+PHJlYy1udW1iZXI+OTk8L3JlYy1u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=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10-15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10" w:name="OLE_LINK65"/>
      <w:bookmarkStart w:id="11" w:name="OLE_LINK66"/>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bookmarkEnd w:id="10"/>
      <w:bookmarkEnd w:id="11"/>
      <w:r w:rsidRPr="009F56DF">
        <w:rPr>
          <w:rFonts w:ascii="Arial" w:hAnsi="Arial" w:cs="Arial"/>
          <w:sz w:val="22"/>
          <w:szCs w:val="22"/>
        </w:rPr>
        <w:t xml:space="preserve"> is a crucial challenge for treating 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MTYtMTg8L3N0eWxlPjwvRGlzcGxheVRleHQ+PHJlY29yZD48cmVjLW51bWJlcj4xMDU8L3JlYy1u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r w:rsidR="00E4405C" w:rsidRPr="008704C5">
        <w:rPr>
          <w:rFonts w:ascii="Arial" w:hAnsi="Arial" w:cs="Arial"/>
          <w:color w:val="538135" w:themeColor="accent6" w:themeShade="BF"/>
          <w:sz w:val="22"/>
          <w:szCs w:val="22"/>
        </w:rPr>
        <w:t>mis</w:t>
      </w:r>
      <w:r w:rsidRPr="008704C5">
        <w:rPr>
          <w:rFonts w:ascii="Arial" w:hAnsi="Arial" w:cs="Arial"/>
          <w:color w:val="538135" w:themeColor="accent6" w:themeShade="BF"/>
          <w:sz w:val="22"/>
          <w:szCs w:val="22"/>
        </w:rPr>
        <w:t>use</w:t>
      </w:r>
      <w:r w:rsidRPr="009F56DF">
        <w:rPr>
          <w:rFonts w:ascii="Arial" w:hAnsi="Arial" w:cs="Arial"/>
          <w:sz w:val="22"/>
          <w:szCs w:val="22"/>
        </w:rPr>
        <w:t xml:space="preserv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 xml:space="preserve">particularly to METH </w:t>
      </w:r>
      <w:r w:rsidR="00E30F83" w:rsidRPr="008704C5">
        <w:rPr>
          <w:rFonts w:ascii="Arial" w:hAnsi="Arial" w:cs="Arial"/>
          <w:color w:val="538135" w:themeColor="accent6" w:themeShade="BF"/>
          <w:sz w:val="22"/>
          <w:szCs w:val="22"/>
        </w:rPr>
        <w:t>high-dose misuse</w:t>
      </w:r>
      <w:r w:rsidRPr="009F56DF">
        <w:rPr>
          <w:rFonts w:ascii="Arial" w:hAnsi="Arial" w:cs="Arial"/>
          <w:sz w:val="22"/>
          <w:szCs w:val="22"/>
        </w:rPr>
        <w:t>, which causes neurotoxicity in the reward circuitry.</w:t>
      </w:r>
    </w:p>
    <w:p w14:paraId="42F3CE20" w14:textId="4816BE15"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r w:rsidRPr="009F56DF">
        <w:rPr>
          <w:rFonts w:ascii="Arial" w:eastAsia="DengXian" w:hAnsi="Arial" w:cs="Arial"/>
          <w:sz w:val="22"/>
          <w:szCs w:val="22"/>
        </w:rPr>
        <w:t>subregions</w:t>
      </w:r>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PjE5LTIyPC9zdHlsZT48L0Rpc3BsYXlUZXh0PjxyZWNvcmQ+PHJlYy1udW1iZXI+MTA4PC9yZWMt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=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19-22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PjE5LDIzLTI5PC9zdHlsZT48L0Rpc3BsYXlUZXh0PjxyZWNvcmQ+PHJlYy1udW1iZXI+MTEyPC9y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19,23-29</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7E7207">
        <w:rPr>
          <w:rFonts w:ascii="Arial" w:hAnsi="Arial" w:cs="Arial"/>
          <w:sz w:val="22"/>
          <w:szCs w:val="22"/>
        </w:rPr>
        <w:instrText xml:space="preserve"> ADDIN EN.CITE &lt;EndNote&gt;&lt;Cite&gt;&lt;Author&gt;Murr&lt;/Author&gt;&lt;Year&gt;2010&lt;/Year&gt;&lt;RecNum&gt;121&lt;/RecNum&gt;&lt;DisplayText&gt;&lt;style face="superscript"&gt;30,31&lt;/style&gt;&lt;/DisplayText&gt;&lt;record&gt;&lt;rec-number&gt;121&lt;/rec-number&gt;&lt;foreign-keys&gt;&lt;key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30,31</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w:t>
      </w:r>
      <w:r w:rsidR="00F16E17">
        <w:rPr>
          <w:rFonts w:ascii="Arial" w:hAnsi="Arial" w:cs="Arial"/>
          <w:sz w:val="22"/>
          <w:szCs w:val="22"/>
        </w:rPr>
        <w:t xml:space="preserve">METH, </w:t>
      </w:r>
      <w:r w:rsidRPr="009F56DF">
        <w:rPr>
          <w:rFonts w:ascii="Arial" w:hAnsi="Arial" w:cs="Arial"/>
          <w:sz w:val="22"/>
          <w:szCs w:val="22"/>
        </w:rPr>
        <w:t xml:space="preserve">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Ij4zMi0zOTwvc3R5bGU+PC9EaXNwbGF5VGV4dD48cmVjb3JkPjxyZWMtbnVtYmVyPjEyMzwvcmVj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==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32-39</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&lt;EndNote&gt;&lt;Cite&gt;&lt;Author&gt;Cadet&lt;/Author&gt;&lt;Year&gt;2013&lt;/Year&gt;&lt;RecNum&gt;130&lt;/RecNum&gt;&lt;DisplayText&gt;&lt;style face="superscript"&gt;40&lt;/style&gt;&lt;/DisplayText&gt;&lt;record&gt;&lt;rec-number&gt;130&lt;/rec-number&gt;&lt;foreign-keys&gt;&lt;key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40</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&lt;EndNote&gt;&lt;Cite&gt;&lt;Author&gt;Martin&lt;/Author&gt;&lt;Year&gt;2012&lt;/Year&gt;&lt;RecNum&gt;131&lt;/RecNum&gt;&lt;DisplayText&gt;&lt;style face="superscript"&gt;41&lt;/style&gt;&lt;/DisplayText&gt;&lt;record&gt;&lt;rec-number&gt;131&lt;/rec-number&gt;&lt;foreign-keys&gt;&lt;key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41</w:t>
      </w:r>
      <w:r w:rsidRPr="009F56DF">
        <w:rPr>
          <w:rFonts w:ascii="Arial" w:hAnsi="Arial" w:cs="Arial"/>
          <w:sz w:val="22"/>
          <w:szCs w:val="22"/>
        </w:rPr>
        <w:fldChar w:fldCharType="end"/>
      </w:r>
      <w:r w:rsidRPr="009F56DF">
        <w:rPr>
          <w:rFonts w:ascii="Arial" w:hAnsi="Arial" w:cs="Arial"/>
          <w:sz w:val="22"/>
          <w:szCs w:val="22"/>
        </w:rPr>
        <w:t xml:space="preserve">. Addictive drugs can also influence the 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&lt;EndNote&gt;&lt;Cite&gt;&lt;Author&gt;Jobe&lt;/Author&gt;&lt;Year&gt;2017&lt;/Year&gt;&lt;RecNum&gt;132&lt;/RecNum&gt;&lt;DisplayText&gt;&lt;style face="superscript"&gt;42,43&lt;/style&gt;&lt;/DisplayText&gt;&lt;record&gt;&lt;rec-number&gt;132&lt;/rec-number&gt;&lt;foreign-keys&gt;&lt;key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42,43</w:t>
      </w:r>
      <w:r w:rsidRPr="009F56DF">
        <w:rPr>
          <w:rFonts w:ascii="Arial" w:hAnsi="Arial" w:cs="Arial"/>
          <w:sz w:val="22"/>
          <w:szCs w:val="22"/>
        </w:rPr>
        <w:fldChar w:fldCharType="end"/>
      </w:r>
      <w:r w:rsidRPr="009F56DF">
        <w:rPr>
          <w:rFonts w:ascii="Arial" w:hAnsi="Arial" w:cs="Arial"/>
          <w:sz w:val="22"/>
          <w:szCs w:val="22"/>
        </w:rPr>
        <w:t xml:space="preserve">. Acute and chronic </w:t>
      </w:r>
      <w:r w:rsidRPr="009F56DF">
        <w:rPr>
          <w:rFonts w:ascii="Arial" w:hAnsi="Arial" w:cs="Arial"/>
          <w:sz w:val="22"/>
          <w:szCs w:val="22"/>
        </w:rPr>
        <w:lastRenderedPageBreak/>
        <w:t xml:space="preserve">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&lt;EndNote&gt;&lt;Cite&gt;&lt;Author&gt;Numachi&lt;/Author&gt;&lt;Year&gt;2007&lt;/Year&gt;&lt;RecNum&gt;134&lt;/RecNum&gt;&lt;DisplayText&gt;&lt;style face="superscript"&gt;44&lt;/style&gt;&lt;/DisplayText&gt;&lt;record&gt;&lt;rec-number&gt;134&lt;/rec-number&gt;&lt;foreign-keys&gt;&lt;key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44</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&lt;EndNote&gt;&lt;Cite&gt;&lt;Author&gt;Jayanthi&lt;/Author&gt;&lt;Year&gt;2020&lt;/Year&gt;&lt;RecNum&gt;135&lt;/RecNum&gt;&lt;DisplayText&gt;&lt;style face="superscript"&gt;45&lt;/style&gt;&lt;/DisplayText&gt;&lt;record&gt;&lt;rec-number&gt;135&lt;/rec-number&gt;&lt;foreign-keys&gt;&lt;key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w:t>
      </w:r>
    </w:p>
    <w:p w14:paraId="1E378B47" w14:textId="4C7E779F" w:rsidR="00765130" w:rsidRPr="0009014F" w:rsidRDefault="00765130" w:rsidP="00765130">
      <w:pPr>
        <w:spacing w:line="480" w:lineRule="auto"/>
        <w:jc w:val="both"/>
        <w:rPr>
          <w:rFonts w:ascii="Arial" w:hAnsi="Arial" w:cs="Arial"/>
          <w:color w:val="538135" w:themeColor="accent6" w:themeShade="BF"/>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 xml:space="preserve">with high-throughput sequencing (ATAC-seq),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w:t>
      </w:r>
      <w:r w:rsidR="007C36E7">
        <w:rPr>
          <w:rFonts w:ascii="Arial" w:hAnsi="Arial" w:cs="Arial"/>
          <w:sz w:val="22"/>
          <w:szCs w:val="22"/>
        </w:rPr>
        <w:t xml:space="preserve"> </w:t>
      </w:r>
      <w:r w:rsidR="00581802">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PEVuZE5vdGU+PENpdGU+PEF1dGhvcj5TdXJlc2hjaGFuZHJhPC9BdXRob3I+PFllYXI+MjAxOTwv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00581802">
        <w:rPr>
          <w:rFonts w:ascii="Arial" w:hAnsi="Arial" w:cs="Arial"/>
          <w:sz w:val="22"/>
          <w:szCs w:val="22"/>
        </w:rPr>
      </w:r>
      <w:r w:rsidR="00581802">
        <w:rPr>
          <w:rFonts w:ascii="Arial" w:hAnsi="Arial" w:cs="Arial"/>
          <w:sz w:val="22"/>
          <w:szCs w:val="22"/>
        </w:rPr>
        <w:fldChar w:fldCharType="separate"/>
      </w:r>
      <w:r w:rsidR="00F16E17" w:rsidRPr="00F16E17">
        <w:rPr>
          <w:rFonts w:ascii="Arial" w:hAnsi="Arial" w:cs="Arial"/>
          <w:noProof/>
          <w:sz w:val="22"/>
          <w:szCs w:val="22"/>
          <w:vertAlign w:val="superscript"/>
        </w:rPr>
        <w:t>46-49</w:t>
      </w:r>
      <w:r w:rsidR="00581802">
        <w:rPr>
          <w:rFonts w:ascii="Arial" w:hAnsi="Arial" w:cs="Arial"/>
          <w:sz w:val="22"/>
          <w:szCs w:val="22"/>
        </w:rPr>
        <w:fldChar w:fldCharType="end"/>
      </w:r>
      <w:r w:rsidRPr="009F56DF">
        <w:rPr>
          <w:rFonts w:ascii="Arial" w:hAnsi="Arial" w:cs="Arial"/>
          <w:sz w:val="22"/>
          <w:szCs w:val="22"/>
        </w:rPr>
        <w:t xml:space="preserve">, </w:t>
      </w:r>
      <w:r w:rsidR="007C36E7">
        <w:rPr>
          <w:rFonts w:ascii="Arial" w:hAnsi="Arial" w:cs="Arial"/>
          <w:sz w:val="22"/>
          <w:szCs w:val="22"/>
        </w:rPr>
        <w:t xml:space="preserve">but not </w:t>
      </w:r>
      <w:r w:rsidRPr="009F56DF">
        <w:rPr>
          <w:rFonts w:ascii="Arial" w:hAnsi="Arial" w:cs="Arial"/>
          <w:sz w:val="22"/>
          <w:szCs w:val="22"/>
        </w:rPr>
        <w:t xml:space="preserve">including METH.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w:t>
      </w:r>
      <w:r w:rsidR="00757693">
        <w:rPr>
          <w:rFonts w:ascii="Arial" w:hAnsi="Arial" w:cs="Arial"/>
          <w:sz w:val="22"/>
          <w:szCs w:val="22"/>
        </w:rPr>
        <w:t>in response to</w:t>
      </w:r>
      <w:r w:rsidRPr="009F56DF">
        <w:rPr>
          <w:rFonts w:ascii="Arial" w:hAnsi="Arial" w:cs="Arial"/>
          <w:sz w:val="22"/>
          <w:szCs w:val="22"/>
        </w:rPr>
        <w:t xml:space="preserve">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 </w:instrText>
      </w:r>
      <w:r w:rsidR="00F16E17">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PjE5LDIzLDUwLTU0PC9zdHlsZT48L0Rpc3BsYXlUZXh0PjxyZWNvcmQ+PHJlYy1udW1iZXI+MTEz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</w:fldData>
        </w:fldChar>
      </w:r>
      <w:r w:rsidR="00F16E17">
        <w:rPr>
          <w:rFonts w:ascii="Arial" w:hAnsi="Arial" w:cs="Arial"/>
          <w:sz w:val="22"/>
          <w:szCs w:val="22"/>
        </w:rPr>
        <w:instrText xml:space="preserve"> ADDIN EN.CITE.DATA </w:instrText>
      </w:r>
      <w:r w:rsidR="00F16E17">
        <w:rPr>
          <w:rFonts w:ascii="Arial" w:hAnsi="Arial" w:cs="Arial"/>
          <w:sz w:val="22"/>
          <w:szCs w:val="22"/>
        </w:rPr>
      </w:r>
      <w:r w:rsidR="00F16E1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19,23,50-54</w:t>
      </w:r>
      <w:r w:rsidRPr="009F56DF">
        <w:rPr>
          <w:rFonts w:ascii="Arial" w:hAnsi="Arial" w:cs="Arial"/>
          <w:sz w:val="22"/>
          <w:szCs w:val="22"/>
        </w:rPr>
        <w:fldChar w:fldCharType="end"/>
      </w:r>
      <w:r w:rsidRPr="009F56DF">
        <w:rPr>
          <w:rFonts w:ascii="Arial" w:hAnsi="Arial" w:cs="Arial"/>
          <w:sz w:val="22"/>
          <w:szCs w:val="22"/>
        </w:rPr>
        <w:t xml:space="preserve">. </w:t>
      </w:r>
      <w:r w:rsidRPr="0009014F">
        <w:rPr>
          <w:rFonts w:ascii="Arial" w:hAnsi="Arial" w:cs="Arial"/>
          <w:color w:val="538135" w:themeColor="accent6" w:themeShade="BF"/>
          <w:sz w:val="22"/>
          <w:szCs w:val="22"/>
        </w:rPr>
        <w:t xml:space="preserve">However, most of these studies focused on a single brain region, most frequently the </w:t>
      </w:r>
      <w:proofErr w:type="spellStart"/>
      <w:r w:rsidRPr="0009014F">
        <w:rPr>
          <w:rFonts w:ascii="Arial" w:hAnsi="Arial" w:cs="Arial"/>
          <w:color w:val="538135" w:themeColor="accent6" w:themeShade="BF"/>
          <w:sz w:val="22"/>
          <w:szCs w:val="22"/>
        </w:rPr>
        <w:t>NAc</w:t>
      </w:r>
      <w:proofErr w:type="spellEnd"/>
      <w:r w:rsidRPr="0009014F">
        <w:rPr>
          <w:rFonts w:ascii="Arial" w:hAnsi="Arial" w:cs="Arial"/>
          <w:color w:val="538135" w:themeColor="accent6" w:themeShade="BF"/>
          <w:sz w:val="22"/>
          <w:szCs w:val="22"/>
        </w:rPr>
        <w:t xml:space="preserve">. </w:t>
      </w:r>
      <w:r w:rsidR="00AC2AEC" w:rsidRPr="0009014F">
        <w:rPr>
          <w:rFonts w:ascii="Arial" w:hAnsi="Arial" w:cs="Arial"/>
          <w:color w:val="538135" w:themeColor="accent6" w:themeShade="BF"/>
          <w:sz w:val="22"/>
          <w:szCs w:val="22"/>
        </w:rPr>
        <w:t>Such single</w:t>
      </w:r>
      <w:r w:rsidR="00AC2AEC" w:rsidRPr="008704C5">
        <w:rPr>
          <w:rFonts w:ascii="Arial" w:hAnsi="Arial" w:cs="Arial"/>
          <w:color w:val="538135" w:themeColor="accent6" w:themeShade="BF"/>
          <w:sz w:val="22"/>
          <w:szCs w:val="22"/>
        </w:rPr>
        <w:t xml:space="preserve">-tissue </w:t>
      </w:r>
      <w:r w:rsidR="0058174C" w:rsidRPr="008704C5">
        <w:rPr>
          <w:rFonts w:ascii="Arial" w:hAnsi="Arial" w:cs="Arial"/>
          <w:color w:val="538135" w:themeColor="accent6" w:themeShade="BF"/>
          <w:sz w:val="22"/>
          <w:szCs w:val="22"/>
        </w:rPr>
        <w:t xml:space="preserve">and single-omics </w:t>
      </w:r>
      <w:r w:rsidR="00454A17" w:rsidRPr="008704C5">
        <w:rPr>
          <w:rFonts w:ascii="Arial" w:hAnsi="Arial" w:cs="Arial"/>
          <w:color w:val="538135" w:themeColor="accent6" w:themeShade="BF"/>
          <w:sz w:val="22"/>
          <w:szCs w:val="22"/>
        </w:rPr>
        <w:t>strategies</w:t>
      </w:r>
      <w:r w:rsidR="0058174C" w:rsidRPr="008704C5">
        <w:rPr>
          <w:rFonts w:ascii="Arial" w:hAnsi="Arial" w:cs="Arial"/>
          <w:color w:val="538135" w:themeColor="accent6" w:themeShade="BF"/>
          <w:sz w:val="22"/>
          <w:szCs w:val="22"/>
        </w:rPr>
        <w:t xml:space="preserve"> generate </w:t>
      </w:r>
      <w:r w:rsidR="00B4213A" w:rsidRPr="008704C5">
        <w:rPr>
          <w:rFonts w:ascii="Arial" w:hAnsi="Arial" w:cs="Arial"/>
          <w:color w:val="538135" w:themeColor="accent6" w:themeShade="BF"/>
          <w:sz w:val="22"/>
          <w:szCs w:val="22"/>
        </w:rPr>
        <w:t>many</w:t>
      </w:r>
      <w:r w:rsidR="0058174C" w:rsidRPr="008704C5">
        <w:rPr>
          <w:rFonts w:ascii="Arial" w:hAnsi="Arial" w:cs="Arial"/>
          <w:color w:val="538135" w:themeColor="accent6" w:themeShade="BF"/>
          <w:sz w:val="22"/>
          <w:szCs w:val="22"/>
        </w:rPr>
        <w:t xml:space="preserve"> </w:t>
      </w:r>
      <w:r w:rsidR="00B4213A" w:rsidRPr="008704C5">
        <w:rPr>
          <w:rFonts w:ascii="Arial" w:hAnsi="Arial" w:cs="Arial"/>
          <w:color w:val="538135" w:themeColor="accent6" w:themeShade="BF"/>
          <w:sz w:val="22"/>
          <w:szCs w:val="22"/>
        </w:rPr>
        <w:t>difficulties</w:t>
      </w:r>
      <w:r w:rsidR="0058174C" w:rsidRPr="008704C5">
        <w:rPr>
          <w:rFonts w:ascii="Arial" w:hAnsi="Arial" w:cs="Arial"/>
          <w:color w:val="538135" w:themeColor="accent6" w:themeShade="BF"/>
          <w:sz w:val="22"/>
          <w:szCs w:val="22"/>
        </w:rPr>
        <w:t xml:space="preserve"> </w:t>
      </w:r>
      <w:r w:rsidR="00065300" w:rsidRPr="008704C5">
        <w:rPr>
          <w:rFonts w:ascii="Arial" w:hAnsi="Arial" w:cs="Arial"/>
          <w:color w:val="538135" w:themeColor="accent6" w:themeShade="BF"/>
          <w:sz w:val="22"/>
          <w:szCs w:val="22"/>
        </w:rPr>
        <w:t>in</w:t>
      </w:r>
      <w:r w:rsidR="0058174C" w:rsidRPr="008704C5">
        <w:rPr>
          <w:rFonts w:ascii="Arial" w:hAnsi="Arial" w:cs="Arial"/>
          <w:color w:val="538135" w:themeColor="accent6" w:themeShade="BF"/>
          <w:sz w:val="22"/>
          <w:szCs w:val="22"/>
        </w:rPr>
        <w:t xml:space="preserve"> </w:t>
      </w:r>
      <w:r w:rsidR="00454A17" w:rsidRPr="008704C5">
        <w:rPr>
          <w:rFonts w:ascii="Arial" w:hAnsi="Arial" w:cs="Arial"/>
          <w:color w:val="538135" w:themeColor="accent6" w:themeShade="BF"/>
          <w:sz w:val="22"/>
          <w:szCs w:val="22"/>
        </w:rPr>
        <w:t xml:space="preserve">directly </w:t>
      </w:r>
      <w:r w:rsidR="00065300" w:rsidRPr="008704C5">
        <w:rPr>
          <w:rFonts w:ascii="Arial" w:hAnsi="Arial" w:cs="Arial"/>
          <w:color w:val="538135" w:themeColor="accent6" w:themeShade="BF"/>
          <w:sz w:val="22"/>
          <w:szCs w:val="22"/>
        </w:rPr>
        <w:t>comparing</w:t>
      </w:r>
      <w:r w:rsidR="00454A17" w:rsidRPr="008704C5">
        <w:rPr>
          <w:rFonts w:ascii="Arial" w:hAnsi="Arial" w:cs="Arial"/>
          <w:color w:val="538135" w:themeColor="accent6" w:themeShade="BF"/>
          <w:sz w:val="22"/>
          <w:szCs w:val="22"/>
        </w:rPr>
        <w:t xml:space="preserve"> the molecular changes </w:t>
      </w:r>
      <w:r w:rsidR="001E05D3" w:rsidRPr="008704C5">
        <w:rPr>
          <w:rFonts w:ascii="Arial" w:hAnsi="Arial" w:cs="Arial"/>
          <w:color w:val="538135" w:themeColor="accent6" w:themeShade="BF"/>
          <w:sz w:val="22"/>
          <w:szCs w:val="22"/>
        </w:rPr>
        <w:t xml:space="preserve">responding to </w:t>
      </w:r>
      <w:r w:rsidR="004D1BEE" w:rsidRPr="008704C5">
        <w:rPr>
          <w:rFonts w:ascii="Arial" w:hAnsi="Arial" w:cs="Arial"/>
          <w:color w:val="538135" w:themeColor="accent6" w:themeShade="BF"/>
          <w:sz w:val="22"/>
          <w:szCs w:val="22"/>
        </w:rPr>
        <w:t xml:space="preserve">the </w:t>
      </w:r>
      <w:r w:rsidR="001E05D3" w:rsidRPr="008704C5">
        <w:rPr>
          <w:rFonts w:ascii="Arial" w:hAnsi="Arial" w:cs="Arial"/>
          <w:color w:val="538135" w:themeColor="accent6" w:themeShade="BF"/>
          <w:sz w:val="22"/>
          <w:szCs w:val="22"/>
        </w:rPr>
        <w:t xml:space="preserve">misuse of </w:t>
      </w:r>
      <w:r w:rsidR="004D1BEE" w:rsidRPr="008704C5">
        <w:rPr>
          <w:rFonts w:ascii="Arial" w:hAnsi="Arial" w:cs="Arial"/>
          <w:color w:val="538135" w:themeColor="accent6" w:themeShade="BF"/>
          <w:sz w:val="22"/>
          <w:szCs w:val="22"/>
        </w:rPr>
        <w:t xml:space="preserve">substances </w:t>
      </w:r>
      <w:r w:rsidR="00CF37DC" w:rsidRPr="008704C5">
        <w:rPr>
          <w:rFonts w:ascii="Arial" w:hAnsi="Arial" w:cs="Arial"/>
          <w:color w:val="538135" w:themeColor="accent6" w:themeShade="BF"/>
          <w:sz w:val="22"/>
          <w:szCs w:val="22"/>
        </w:rPr>
        <w:t>across multiple brain regions</w:t>
      </w:r>
      <w:r w:rsidR="00B4213A" w:rsidRPr="008704C5">
        <w:rPr>
          <w:rFonts w:ascii="Arial" w:hAnsi="Arial" w:cs="Arial"/>
          <w:color w:val="538135" w:themeColor="accent6" w:themeShade="BF"/>
          <w:sz w:val="22"/>
          <w:szCs w:val="22"/>
        </w:rPr>
        <w:t xml:space="preserve">, and </w:t>
      </w:r>
      <w:r w:rsidR="00A8266E">
        <w:rPr>
          <w:rFonts w:ascii="Arial" w:hAnsi="Arial" w:cs="Arial"/>
          <w:color w:val="538135" w:themeColor="accent6" w:themeShade="BF"/>
          <w:sz w:val="22"/>
          <w:szCs w:val="22"/>
        </w:rPr>
        <w:t>result in</w:t>
      </w:r>
      <w:r w:rsidR="00B4213A" w:rsidRPr="008704C5">
        <w:rPr>
          <w:rFonts w:ascii="Arial" w:hAnsi="Arial" w:cs="Arial"/>
          <w:color w:val="538135" w:themeColor="accent6" w:themeShade="BF"/>
          <w:sz w:val="22"/>
          <w:szCs w:val="22"/>
        </w:rPr>
        <w:t xml:space="preserve"> the di</w:t>
      </w:r>
      <w:r w:rsidR="0006305C" w:rsidRPr="008704C5">
        <w:rPr>
          <w:rFonts w:ascii="Arial" w:hAnsi="Arial" w:cs="Arial"/>
          <w:color w:val="538135" w:themeColor="accent6" w:themeShade="BF"/>
          <w:sz w:val="22"/>
          <w:szCs w:val="22"/>
        </w:rPr>
        <w:t xml:space="preserve">fficulty </w:t>
      </w:r>
      <w:r w:rsidR="00361EE0" w:rsidRPr="008704C5">
        <w:rPr>
          <w:rFonts w:ascii="Arial" w:hAnsi="Arial" w:cs="Arial"/>
          <w:color w:val="538135" w:themeColor="accent6" w:themeShade="BF"/>
          <w:sz w:val="22"/>
          <w:szCs w:val="22"/>
        </w:rPr>
        <w:t>for</w:t>
      </w:r>
      <w:r w:rsidR="0006305C" w:rsidRPr="008704C5">
        <w:rPr>
          <w:rFonts w:ascii="Arial" w:hAnsi="Arial" w:cs="Arial"/>
          <w:color w:val="538135" w:themeColor="accent6" w:themeShade="BF"/>
          <w:sz w:val="22"/>
          <w:szCs w:val="22"/>
        </w:rPr>
        <w:t xml:space="preserve"> </w:t>
      </w:r>
      <w:r w:rsidR="001B428C" w:rsidRPr="008704C5">
        <w:rPr>
          <w:rFonts w:ascii="Arial" w:hAnsi="Arial" w:cs="Arial"/>
          <w:color w:val="538135" w:themeColor="accent6" w:themeShade="BF"/>
          <w:sz w:val="22"/>
          <w:szCs w:val="22"/>
        </w:rPr>
        <w:t xml:space="preserve">multi-omics </w:t>
      </w:r>
      <w:r w:rsidR="0006305C" w:rsidRPr="008704C5">
        <w:rPr>
          <w:rFonts w:ascii="Arial" w:hAnsi="Arial" w:cs="Arial"/>
          <w:color w:val="538135" w:themeColor="accent6" w:themeShade="BF"/>
          <w:sz w:val="22"/>
          <w:szCs w:val="22"/>
        </w:rPr>
        <w:t xml:space="preserve">data </w:t>
      </w:r>
      <w:r w:rsidR="001B428C" w:rsidRPr="008704C5">
        <w:rPr>
          <w:rFonts w:ascii="Arial" w:hAnsi="Arial" w:cs="Arial"/>
          <w:color w:val="538135" w:themeColor="accent6" w:themeShade="BF"/>
          <w:sz w:val="22"/>
          <w:szCs w:val="22"/>
        </w:rPr>
        <w:t>integration</w:t>
      </w:r>
      <w:r w:rsidR="0006305C" w:rsidRPr="008704C5">
        <w:rPr>
          <w:rFonts w:ascii="Arial" w:hAnsi="Arial" w:cs="Arial"/>
          <w:color w:val="538135" w:themeColor="accent6" w:themeShade="BF"/>
          <w:sz w:val="22"/>
          <w:szCs w:val="22"/>
        </w:rPr>
        <w:t xml:space="preserve"> across </w:t>
      </w:r>
      <w:r w:rsidR="005753ED" w:rsidRPr="008704C5">
        <w:rPr>
          <w:rFonts w:ascii="Arial" w:hAnsi="Arial" w:cs="Arial"/>
          <w:color w:val="538135" w:themeColor="accent6" w:themeShade="BF"/>
          <w:sz w:val="22"/>
          <w:szCs w:val="22"/>
        </w:rPr>
        <w:t>different</w:t>
      </w:r>
      <w:r w:rsidR="0006305C" w:rsidRPr="008704C5">
        <w:rPr>
          <w:rFonts w:ascii="Arial" w:hAnsi="Arial" w:cs="Arial"/>
          <w:color w:val="538135" w:themeColor="accent6" w:themeShade="BF"/>
          <w:sz w:val="22"/>
          <w:szCs w:val="22"/>
        </w:rPr>
        <w:t xml:space="preserve"> studies</w:t>
      </w:r>
      <w:r w:rsidR="00065300" w:rsidRPr="008704C5">
        <w:rPr>
          <w:rFonts w:ascii="Arial" w:hAnsi="Arial" w:cs="Arial"/>
          <w:color w:val="538135" w:themeColor="accent6" w:themeShade="BF"/>
          <w:sz w:val="22"/>
          <w:szCs w:val="22"/>
        </w:rPr>
        <w:t>.</w:t>
      </w:r>
      <w:r w:rsidR="00065300">
        <w:rPr>
          <w:rFonts w:ascii="Arial" w:hAnsi="Arial" w:cs="Arial"/>
          <w:sz w:val="22"/>
          <w:szCs w:val="22"/>
        </w:rPr>
        <w:t xml:space="preserve"> </w:t>
      </w:r>
      <w:r w:rsidRPr="0009014F">
        <w:rPr>
          <w:rFonts w:ascii="Arial" w:hAnsi="Arial" w:cs="Arial"/>
          <w:color w:val="538135" w:themeColor="accent6" w:themeShade="BF"/>
          <w:sz w:val="22"/>
          <w:szCs w:val="22"/>
        </w:rPr>
        <w:t xml:space="preserve">There is still a vast gap in understanding the simultaneous molecular changes </w:t>
      </w:r>
      <w:r w:rsidR="006747A7" w:rsidRPr="0009014F">
        <w:rPr>
          <w:rFonts w:ascii="Arial" w:hAnsi="Arial" w:cs="Arial"/>
          <w:color w:val="538135" w:themeColor="accent6" w:themeShade="BF"/>
          <w:sz w:val="22"/>
          <w:szCs w:val="22"/>
        </w:rPr>
        <w:t xml:space="preserve">and neurotoxicity </w:t>
      </w:r>
      <w:r w:rsidRPr="0009014F">
        <w:rPr>
          <w:rFonts w:ascii="Arial" w:hAnsi="Arial" w:cs="Arial"/>
          <w:color w:val="538135" w:themeColor="accent6" w:themeShade="BF"/>
          <w:sz w:val="22"/>
          <w:szCs w:val="22"/>
        </w:rPr>
        <w:t xml:space="preserve">in different brain regions upon </w:t>
      </w:r>
      <w:r w:rsidRPr="0009014F">
        <w:rPr>
          <w:rFonts w:ascii="Arial" w:eastAsia="DengXian" w:hAnsi="Arial" w:cs="Arial"/>
          <w:color w:val="538135" w:themeColor="accent6" w:themeShade="BF"/>
          <w:sz w:val="22"/>
          <w:szCs w:val="22"/>
        </w:rPr>
        <w:t>substance stimuli</w:t>
      </w:r>
      <w:r w:rsidRPr="0009014F">
        <w:rPr>
          <w:rFonts w:ascii="Arial" w:hAnsi="Arial" w:cs="Arial"/>
          <w:color w:val="538135" w:themeColor="accent6" w:themeShade="BF"/>
          <w:sz w:val="22"/>
          <w:szCs w:val="22"/>
        </w:rPr>
        <w:t>.</w:t>
      </w:r>
    </w:p>
    <w:p w14:paraId="50D2C0C5" w14:textId="0914C434" w:rsidR="00631791" w:rsidRDefault="00765130" w:rsidP="00765130">
      <w:pPr>
        <w:spacing w:line="480" w:lineRule="auto"/>
        <w:jc w:val="both"/>
        <w:rPr>
          <w:rFonts w:ascii="Arial" w:hAnsi="Arial" w:cs="Arial"/>
          <w:sz w:val="22"/>
          <w:szCs w:val="22"/>
        </w:rPr>
      </w:pPr>
      <w:r w:rsidRPr="0009014F">
        <w:rPr>
          <w:rFonts w:ascii="Arial" w:hAnsi="Arial" w:cs="Arial"/>
          <w:color w:val="538135" w:themeColor="accent6" w:themeShade="BF"/>
          <w:sz w:val="22"/>
          <w:szCs w:val="22"/>
        </w:rPr>
        <w:t xml:space="preserve">In this study, we analyzed the </w:t>
      </w:r>
      <w:r w:rsidR="00E11A21" w:rsidRPr="0009014F">
        <w:rPr>
          <w:rFonts w:ascii="Arial" w:hAnsi="Arial" w:cs="Arial"/>
          <w:color w:val="538135" w:themeColor="accent6" w:themeShade="BF"/>
          <w:sz w:val="22"/>
          <w:szCs w:val="22"/>
        </w:rPr>
        <w:t xml:space="preserve">molecular </w:t>
      </w:r>
      <w:r w:rsidR="00BD43C2" w:rsidRPr="0009014F">
        <w:rPr>
          <w:rFonts w:ascii="Arial" w:hAnsi="Arial" w:cs="Arial"/>
          <w:color w:val="538135" w:themeColor="accent6" w:themeShade="BF"/>
          <w:sz w:val="22"/>
          <w:szCs w:val="22"/>
        </w:rPr>
        <w:t>changes</w:t>
      </w:r>
      <w:r w:rsidRPr="0009014F">
        <w:rPr>
          <w:rFonts w:ascii="Arial" w:hAnsi="Arial" w:cs="Arial"/>
          <w:color w:val="538135" w:themeColor="accent6" w:themeShade="BF"/>
          <w:sz w:val="22"/>
          <w:szCs w:val="22"/>
        </w:rPr>
        <w:t xml:space="preserve"> </w:t>
      </w:r>
      <w:r w:rsidR="00BF6060" w:rsidRPr="0009014F">
        <w:rPr>
          <w:rFonts w:ascii="Arial" w:hAnsi="Arial" w:cs="Arial"/>
          <w:color w:val="538135" w:themeColor="accent6" w:themeShade="BF"/>
          <w:sz w:val="22"/>
          <w:szCs w:val="22"/>
        </w:rPr>
        <w:t>of</w:t>
      </w:r>
      <w:r w:rsidR="00E11A21" w:rsidRPr="0009014F">
        <w:rPr>
          <w:rFonts w:ascii="Arial" w:hAnsi="Arial" w:cs="Arial"/>
          <w:color w:val="538135" w:themeColor="accent6" w:themeShade="BF"/>
          <w:sz w:val="22"/>
          <w:szCs w:val="22"/>
        </w:rPr>
        <w:t xml:space="preserve"> </w:t>
      </w:r>
      <w:r w:rsidR="00BF6060" w:rsidRPr="0009014F">
        <w:rPr>
          <w:rFonts w:ascii="Arial" w:hAnsi="Arial" w:cs="Arial"/>
          <w:color w:val="538135" w:themeColor="accent6" w:themeShade="BF"/>
          <w:sz w:val="22"/>
          <w:szCs w:val="22"/>
        </w:rPr>
        <w:t xml:space="preserve">the </w:t>
      </w:r>
      <w:r w:rsidRPr="0009014F">
        <w:rPr>
          <w:rFonts w:ascii="Arial" w:hAnsi="Arial" w:cs="Arial"/>
          <w:color w:val="538135" w:themeColor="accent6" w:themeShade="BF"/>
          <w:sz w:val="22"/>
          <w:szCs w:val="22"/>
        </w:rPr>
        <w:t>transcript</w:t>
      </w:r>
      <w:r w:rsidR="00E11A21" w:rsidRPr="0009014F">
        <w:rPr>
          <w:rFonts w:ascii="Arial" w:hAnsi="Arial" w:cs="Arial"/>
          <w:color w:val="538135" w:themeColor="accent6" w:themeShade="BF"/>
          <w:sz w:val="22"/>
          <w:szCs w:val="22"/>
        </w:rPr>
        <w:t>om</w:t>
      </w:r>
      <w:r w:rsidR="00BF6060" w:rsidRPr="0009014F">
        <w:rPr>
          <w:rFonts w:ascii="Arial" w:hAnsi="Arial" w:cs="Arial"/>
          <w:color w:val="538135" w:themeColor="accent6" w:themeShade="BF"/>
          <w:sz w:val="22"/>
          <w:szCs w:val="22"/>
        </w:rPr>
        <w:t>e</w:t>
      </w:r>
      <w:r w:rsidRPr="0009014F">
        <w:rPr>
          <w:rFonts w:ascii="Arial" w:hAnsi="Arial" w:cs="Arial"/>
          <w:color w:val="538135" w:themeColor="accent6" w:themeShade="BF"/>
          <w:sz w:val="22"/>
          <w:szCs w:val="22"/>
        </w:rPr>
        <w:t xml:space="preserve"> and chromatin accessibility after</w:t>
      </w:r>
      <w:r w:rsidR="00244B05" w:rsidRPr="0009014F">
        <w:rPr>
          <w:rFonts w:ascii="Arial" w:hAnsi="Arial" w:cs="Arial"/>
          <w:color w:val="538135" w:themeColor="accent6" w:themeShade="BF"/>
          <w:sz w:val="22"/>
          <w:szCs w:val="22"/>
        </w:rPr>
        <w:t xml:space="preserve"> binge METH exposure</w:t>
      </w:r>
      <w:r w:rsidRPr="0009014F">
        <w:rPr>
          <w:rFonts w:ascii="Arial" w:hAnsi="Arial" w:cs="Arial"/>
          <w:color w:val="538135" w:themeColor="accent6" w:themeShade="BF"/>
          <w:sz w:val="22"/>
          <w:szCs w:val="22"/>
        </w:rPr>
        <w:t xml:space="preserve"> in four brain regions</w:t>
      </w:r>
      <w:r w:rsidR="00263C72" w:rsidRPr="0009014F">
        <w:rPr>
          <w:rFonts w:ascii="Arial" w:hAnsi="Arial" w:cs="Arial"/>
          <w:color w:val="538135" w:themeColor="accent6" w:themeShade="BF"/>
          <w:sz w:val="22"/>
          <w:szCs w:val="22"/>
        </w:rPr>
        <w:t xml:space="preserve"> of male rats</w:t>
      </w:r>
      <w:r w:rsidRPr="0009014F">
        <w:rPr>
          <w:rFonts w:ascii="Arial" w:hAnsi="Arial" w:cs="Arial"/>
          <w:color w:val="538135" w:themeColor="accent6" w:themeShade="BF"/>
          <w:sz w:val="22"/>
          <w:szCs w:val="22"/>
        </w:rPr>
        <w:t xml:space="preserve">, including the </w:t>
      </w:r>
      <w:r w:rsidR="00631791" w:rsidRPr="0009014F">
        <w:rPr>
          <w:rFonts w:ascii="Arial" w:hAnsi="Arial" w:cs="Arial"/>
          <w:color w:val="538135" w:themeColor="accent6" w:themeShade="BF"/>
          <w:sz w:val="22"/>
          <w:szCs w:val="22"/>
        </w:rPr>
        <w:t xml:space="preserve">Nucleus </w:t>
      </w:r>
      <w:proofErr w:type="spellStart"/>
      <w:r w:rsidR="00631791" w:rsidRPr="0009014F">
        <w:rPr>
          <w:rFonts w:ascii="Arial" w:hAnsi="Arial" w:cs="Arial"/>
          <w:color w:val="538135" w:themeColor="accent6" w:themeShade="BF"/>
          <w:sz w:val="22"/>
          <w:szCs w:val="22"/>
        </w:rPr>
        <w:t>accumbens</w:t>
      </w:r>
      <w:proofErr w:type="spellEnd"/>
      <w:r w:rsidR="00631791" w:rsidRPr="0009014F">
        <w:rPr>
          <w:rFonts w:ascii="Arial" w:hAnsi="Arial" w:cs="Arial"/>
          <w:color w:val="538135" w:themeColor="accent6" w:themeShade="BF"/>
          <w:sz w:val="22"/>
          <w:szCs w:val="22"/>
        </w:rPr>
        <w:t xml:space="preserve"> (</w:t>
      </w:r>
      <w:proofErr w:type="spellStart"/>
      <w:r w:rsidRPr="0009014F">
        <w:rPr>
          <w:rFonts w:ascii="Arial" w:hAnsi="Arial" w:cs="Arial"/>
          <w:color w:val="538135" w:themeColor="accent6" w:themeShade="BF"/>
          <w:sz w:val="22"/>
          <w:szCs w:val="22"/>
        </w:rPr>
        <w:t>NAc</w:t>
      </w:r>
      <w:proofErr w:type="spellEnd"/>
      <w:r w:rsidR="00631791" w:rsidRPr="0009014F">
        <w:rPr>
          <w:rFonts w:ascii="Arial" w:hAnsi="Arial" w:cs="Arial"/>
          <w:color w:val="538135" w:themeColor="accent6" w:themeShade="BF"/>
          <w:sz w:val="22"/>
          <w:szCs w:val="22"/>
        </w:rPr>
        <w:t>)</w:t>
      </w:r>
      <w:r w:rsidRPr="0009014F">
        <w:rPr>
          <w:rFonts w:ascii="Arial" w:hAnsi="Arial" w:cs="Arial"/>
          <w:color w:val="538135" w:themeColor="accent6" w:themeShade="BF"/>
          <w:sz w:val="22"/>
          <w:szCs w:val="22"/>
        </w:rPr>
        <w:t>, dentate gyrus (DG), Ammon’s horn (CA), and subventricular zone (</w:t>
      </w:r>
      <w:r w:rsidRPr="004D3096">
        <w:rPr>
          <w:rFonts w:ascii="Arial" w:hAnsi="Arial" w:cs="Arial"/>
          <w:color w:val="538135" w:themeColor="accent6" w:themeShade="BF"/>
          <w:sz w:val="22"/>
          <w:szCs w:val="22"/>
        </w:rPr>
        <w:t xml:space="preserve">SVZ). The SVZ and the </w:t>
      </w:r>
      <w:proofErr w:type="spellStart"/>
      <w:r w:rsidRPr="004D3096">
        <w:rPr>
          <w:rFonts w:ascii="Arial" w:hAnsi="Arial" w:cs="Arial"/>
          <w:color w:val="538135" w:themeColor="accent6" w:themeShade="BF"/>
          <w:sz w:val="22"/>
          <w:szCs w:val="22"/>
        </w:rPr>
        <w:t>subgranular</w:t>
      </w:r>
      <w:proofErr w:type="spellEnd"/>
      <w:r w:rsidRPr="004D3096">
        <w:rPr>
          <w:rFonts w:ascii="Arial" w:hAnsi="Arial" w:cs="Arial"/>
          <w:color w:val="538135" w:themeColor="accent6" w:themeShade="BF"/>
          <w:sz w:val="22"/>
          <w:szCs w:val="22"/>
        </w:rPr>
        <w:t xml:space="preserve"> zone (SGZ) of the DG are the only </w:t>
      </w:r>
      <w:r w:rsidR="0027668F" w:rsidRPr="004D3096">
        <w:rPr>
          <w:rFonts w:ascii="Arial" w:hAnsi="Arial" w:cs="Arial"/>
          <w:color w:val="538135" w:themeColor="accent6" w:themeShade="BF"/>
          <w:sz w:val="22"/>
          <w:szCs w:val="22"/>
        </w:rPr>
        <w:t xml:space="preserve">active </w:t>
      </w:r>
      <w:r w:rsidRPr="004D3096">
        <w:rPr>
          <w:rFonts w:ascii="Arial" w:hAnsi="Arial" w:cs="Arial"/>
          <w:color w:val="538135" w:themeColor="accent6" w:themeShade="BF"/>
          <w:sz w:val="22"/>
          <w:szCs w:val="22"/>
        </w:rPr>
        <w:t xml:space="preserve">neurogenic areas in the adult brain. Exposure to METH affects adult neurogenesis in the SVZ and SGZ </w:t>
      </w:r>
      <w:r w:rsidRPr="004D3096">
        <w:rPr>
          <w:rFonts w:ascii="Arial" w:hAnsi="Arial" w:cs="Arial"/>
          <w:color w:val="538135" w:themeColor="accent6" w:themeShade="BF"/>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sidRPr="004D3096">
        <w:rPr>
          <w:rFonts w:ascii="Arial" w:hAnsi="Arial" w:cs="Arial"/>
          <w:color w:val="538135" w:themeColor="accent6" w:themeShade="BF"/>
          <w:sz w:val="22"/>
          <w:szCs w:val="22"/>
        </w:rPr>
        <w:instrText xml:space="preserve"> ADDIN EN.CITE </w:instrText>
      </w:r>
      <w:r w:rsidR="00F16E17" w:rsidRPr="004D3096">
        <w:rPr>
          <w:rFonts w:ascii="Arial" w:hAnsi="Arial" w:cs="Arial"/>
          <w:color w:val="538135" w:themeColor="accent6" w:themeShade="BF"/>
          <w:sz w:val="22"/>
          <w:szCs w:val="22"/>
        </w:rPr>
        <w:fldChar w:fldCharType="begin">
          <w:fldData xml:space="preserve">PEVuZE5vdGU+PENpdGU+PEF1dGhvcj5CZW50bzwvQXV0aG9yPjxZZWFyPjIwMTE8L1llYXI+PFJl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</w:fldData>
        </w:fldChar>
      </w:r>
      <w:r w:rsidR="00F16E17" w:rsidRPr="004D3096">
        <w:rPr>
          <w:rFonts w:ascii="Arial" w:hAnsi="Arial" w:cs="Arial"/>
          <w:color w:val="538135" w:themeColor="accent6" w:themeShade="BF"/>
          <w:sz w:val="22"/>
          <w:szCs w:val="22"/>
        </w:rPr>
        <w:instrText xml:space="preserve"> ADDIN EN.CITE.DATA </w:instrText>
      </w:r>
      <w:r w:rsidR="00F16E17" w:rsidRPr="004D3096">
        <w:rPr>
          <w:rFonts w:ascii="Arial" w:hAnsi="Arial" w:cs="Arial"/>
          <w:color w:val="538135" w:themeColor="accent6" w:themeShade="BF"/>
          <w:sz w:val="22"/>
          <w:szCs w:val="22"/>
        </w:rPr>
      </w:r>
      <w:r w:rsidR="00F16E17" w:rsidRPr="004D3096">
        <w:rPr>
          <w:rFonts w:ascii="Arial" w:hAnsi="Arial" w:cs="Arial"/>
          <w:color w:val="538135" w:themeColor="accent6" w:themeShade="BF"/>
          <w:sz w:val="22"/>
          <w:szCs w:val="22"/>
        </w:rPr>
        <w:fldChar w:fldCharType="end"/>
      </w:r>
      <w:r w:rsidRPr="004D3096">
        <w:rPr>
          <w:rFonts w:ascii="Arial" w:hAnsi="Arial" w:cs="Arial"/>
          <w:color w:val="538135" w:themeColor="accent6" w:themeShade="BF"/>
          <w:sz w:val="22"/>
          <w:szCs w:val="22"/>
        </w:rPr>
      </w:r>
      <w:r w:rsidRPr="004D3096">
        <w:rPr>
          <w:rFonts w:ascii="Arial" w:hAnsi="Arial" w:cs="Arial"/>
          <w:color w:val="538135" w:themeColor="accent6" w:themeShade="BF"/>
          <w:sz w:val="22"/>
          <w:szCs w:val="22"/>
        </w:rPr>
        <w:fldChar w:fldCharType="separate"/>
      </w:r>
      <w:r w:rsidR="00F16E17" w:rsidRPr="004D3096">
        <w:rPr>
          <w:rFonts w:ascii="Arial" w:hAnsi="Arial" w:cs="Arial"/>
          <w:noProof/>
          <w:color w:val="538135" w:themeColor="accent6" w:themeShade="BF"/>
          <w:sz w:val="22"/>
          <w:szCs w:val="22"/>
          <w:vertAlign w:val="superscript"/>
        </w:rPr>
        <w:t>55,56</w:t>
      </w:r>
      <w:r w:rsidRPr="004D3096">
        <w:rPr>
          <w:rFonts w:ascii="Arial" w:hAnsi="Arial" w:cs="Arial"/>
          <w:color w:val="538135" w:themeColor="accent6" w:themeShade="BF"/>
          <w:sz w:val="22"/>
          <w:szCs w:val="22"/>
        </w:rPr>
        <w:fldChar w:fldCharType="end"/>
      </w:r>
      <w:r w:rsidRPr="004D3096">
        <w:rPr>
          <w:rFonts w:ascii="Arial" w:hAnsi="Arial" w:cs="Arial"/>
          <w:color w:val="538135" w:themeColor="accent6" w:themeShade="BF"/>
          <w:sz w:val="22"/>
          <w:szCs w:val="22"/>
        </w:rPr>
        <w:t xml:space="preserve">, while modulation of SGZ and SVZ neurogenesis impacts hippocampal-based cognitive function </w:t>
      </w:r>
      <w:r w:rsidRPr="004D3096">
        <w:rPr>
          <w:rFonts w:ascii="Arial" w:hAnsi="Arial" w:cs="Arial"/>
          <w:color w:val="538135" w:themeColor="accent6" w:themeShade="BF"/>
          <w:sz w:val="22"/>
          <w:szCs w:val="22"/>
        </w:rPr>
        <w:fldChar w:fldCharType="begin"/>
      </w:r>
      <w:r w:rsidR="00F16E17" w:rsidRPr="004D3096">
        <w:rPr>
          <w:rFonts w:ascii="Arial" w:hAnsi="Arial" w:cs="Arial"/>
          <w:color w:val="538135" w:themeColor="accent6" w:themeShade="BF"/>
          <w:sz w:val="22"/>
          <w:szCs w:val="22"/>
        </w:rPr>
        <w:instrText xml:space="preserve"> ADDIN EN.CITE &lt;EndNote&gt;&lt;Cite&gt;&lt;Author&gt;Kitabatake&lt;/Author&gt;&lt;Year&gt;2007&lt;/Year&gt;&lt;RecNum&gt;9819&lt;/RecNum&gt;&lt;DisplayText&gt;&lt;style face="superscript"&gt;57&lt;/style&gt;&lt;/DisplayText&gt;&lt;record&gt;&lt;rec-number&gt;9819&lt;/rec-number&gt;&lt;foreign-keys&gt;&lt;key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4D3096">
        <w:rPr>
          <w:rFonts w:ascii="Arial" w:hAnsi="Arial" w:cs="Arial"/>
          <w:color w:val="538135" w:themeColor="accent6" w:themeShade="BF"/>
          <w:sz w:val="22"/>
          <w:szCs w:val="22"/>
        </w:rPr>
        <w:fldChar w:fldCharType="separate"/>
      </w:r>
      <w:r w:rsidR="00F16E17" w:rsidRPr="004D3096">
        <w:rPr>
          <w:rFonts w:ascii="Arial" w:hAnsi="Arial" w:cs="Arial"/>
          <w:noProof/>
          <w:color w:val="538135" w:themeColor="accent6" w:themeShade="BF"/>
          <w:sz w:val="22"/>
          <w:szCs w:val="22"/>
          <w:vertAlign w:val="superscript"/>
        </w:rPr>
        <w:t>57</w:t>
      </w:r>
      <w:r w:rsidRPr="004D3096">
        <w:rPr>
          <w:rFonts w:ascii="Arial" w:hAnsi="Arial" w:cs="Arial"/>
          <w:color w:val="538135" w:themeColor="accent6" w:themeShade="BF"/>
          <w:sz w:val="22"/>
          <w:szCs w:val="22"/>
        </w:rPr>
        <w:fldChar w:fldCharType="end"/>
      </w:r>
      <w:r w:rsidRPr="004D3096">
        <w:rPr>
          <w:rFonts w:ascii="Arial" w:hAnsi="Arial" w:cs="Arial"/>
          <w:color w:val="538135" w:themeColor="accent6" w:themeShade="BF"/>
          <w:sz w:val="22"/>
          <w:szCs w:val="22"/>
        </w:rPr>
        <w:t xml:space="preserve">. </w:t>
      </w:r>
      <w:r w:rsidR="0089022E" w:rsidRPr="004D3096">
        <w:rPr>
          <w:rFonts w:ascii="Arial" w:hAnsi="Arial" w:cs="Arial"/>
          <w:color w:val="538135" w:themeColor="accent6" w:themeShade="BF"/>
          <w:sz w:val="22"/>
          <w:szCs w:val="22"/>
        </w:rPr>
        <w:t>The Ammon's horn regions (CA) in the hippocampus work together to process and integra</w:t>
      </w:r>
      <w:r w:rsidR="0089022E" w:rsidRPr="008704C5">
        <w:rPr>
          <w:rFonts w:ascii="Arial" w:hAnsi="Arial" w:cs="Arial"/>
          <w:color w:val="538135" w:themeColor="accent6" w:themeShade="BF"/>
          <w:sz w:val="22"/>
          <w:szCs w:val="22"/>
        </w:rPr>
        <w:t xml:space="preserve">te spatial and contextual information, ultimately facilitating the encoding, storage, and retrieval of </w:t>
      </w:r>
      <w:r w:rsidR="00537A30" w:rsidRPr="008704C5">
        <w:rPr>
          <w:rFonts w:ascii="Arial" w:hAnsi="Arial" w:cs="Arial"/>
          <w:color w:val="538135" w:themeColor="accent6" w:themeShade="BF"/>
          <w:sz w:val="22"/>
          <w:szCs w:val="22"/>
        </w:rPr>
        <w:t xml:space="preserve">long-term </w:t>
      </w:r>
      <w:r w:rsidR="0089022E" w:rsidRPr="008704C5">
        <w:rPr>
          <w:rFonts w:ascii="Arial" w:hAnsi="Arial" w:cs="Arial"/>
          <w:color w:val="538135" w:themeColor="accent6" w:themeShade="BF"/>
          <w:sz w:val="22"/>
          <w:szCs w:val="22"/>
        </w:rPr>
        <w:t>memories</w:t>
      </w:r>
      <w:r w:rsidR="00537A30" w:rsidRPr="008704C5">
        <w:rPr>
          <w:rFonts w:ascii="Arial" w:hAnsi="Arial" w:cs="Arial"/>
          <w:color w:val="538135" w:themeColor="accent6" w:themeShade="BF"/>
          <w:sz w:val="22"/>
          <w:szCs w:val="22"/>
        </w:rPr>
        <w:fldChar w:fldCharType="begin"/>
      </w:r>
      <w:r w:rsidR="00F16E17" w:rsidRPr="008704C5">
        <w:rPr>
          <w:rFonts w:ascii="Arial" w:hAnsi="Arial" w:cs="Arial"/>
          <w:color w:val="538135" w:themeColor="accent6" w:themeShade="BF"/>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00537A30" w:rsidRPr="008704C5">
        <w:rPr>
          <w:rFonts w:ascii="Arial" w:hAnsi="Arial" w:cs="Arial"/>
          <w:color w:val="538135" w:themeColor="accent6" w:themeShade="BF"/>
          <w:sz w:val="22"/>
          <w:szCs w:val="22"/>
        </w:rPr>
        <w:fldChar w:fldCharType="separate"/>
      </w:r>
      <w:r w:rsidR="00F16E17" w:rsidRPr="008704C5">
        <w:rPr>
          <w:rFonts w:ascii="Arial" w:hAnsi="Arial" w:cs="Arial"/>
          <w:noProof/>
          <w:color w:val="538135" w:themeColor="accent6" w:themeShade="BF"/>
          <w:sz w:val="22"/>
          <w:szCs w:val="22"/>
          <w:vertAlign w:val="superscript"/>
        </w:rPr>
        <w:t>58,59</w:t>
      </w:r>
      <w:r w:rsidR="00537A30" w:rsidRPr="008704C5">
        <w:rPr>
          <w:rFonts w:ascii="Arial" w:hAnsi="Arial" w:cs="Arial"/>
          <w:color w:val="538135" w:themeColor="accent6" w:themeShade="BF"/>
          <w:sz w:val="22"/>
          <w:szCs w:val="22"/>
        </w:rPr>
        <w:fldChar w:fldCharType="end"/>
      </w:r>
      <w:r w:rsidR="00537A30" w:rsidRPr="008704C5">
        <w:rPr>
          <w:rFonts w:ascii="Arial" w:hAnsi="Arial" w:cs="Arial"/>
          <w:color w:val="538135" w:themeColor="accent6" w:themeShade="BF"/>
          <w:sz w:val="22"/>
          <w:szCs w:val="22"/>
        </w:rPr>
        <w:t>.</w:t>
      </w:r>
      <w:r w:rsidR="0089022E" w:rsidRPr="008704C5">
        <w:rPr>
          <w:rFonts w:ascii="Arial" w:hAnsi="Arial" w:cs="Arial"/>
          <w:color w:val="538135" w:themeColor="accent6" w:themeShade="BF"/>
          <w:sz w:val="22"/>
          <w:szCs w:val="22"/>
        </w:rPr>
        <w:t xml:space="preserve"> Dysfunctions in these regions are associated with various neurological disorders, such as Alzheimer's disease, epilepsy, and schizophrenia. </w:t>
      </w:r>
      <w:r w:rsidR="00884D8A" w:rsidRPr="008704C5">
        <w:rPr>
          <w:rFonts w:ascii="Arial" w:hAnsi="Arial" w:cs="Arial"/>
          <w:color w:val="538135" w:themeColor="accent6" w:themeShade="BF"/>
          <w:sz w:val="22"/>
          <w:szCs w:val="22"/>
        </w:rPr>
        <w:t xml:space="preserve">Although </w:t>
      </w:r>
      <w:proofErr w:type="spellStart"/>
      <w:r w:rsidR="00884D8A" w:rsidRPr="008704C5">
        <w:rPr>
          <w:rFonts w:ascii="Arial" w:hAnsi="Arial" w:cs="Arial"/>
          <w:color w:val="538135" w:themeColor="accent6" w:themeShade="BF"/>
          <w:sz w:val="22"/>
          <w:szCs w:val="22"/>
        </w:rPr>
        <w:lastRenderedPageBreak/>
        <w:t>NAc</w:t>
      </w:r>
      <w:proofErr w:type="spellEnd"/>
      <w:r w:rsidR="00884D8A" w:rsidRPr="008704C5">
        <w:rPr>
          <w:rFonts w:ascii="Arial" w:hAnsi="Arial" w:cs="Arial"/>
          <w:color w:val="538135" w:themeColor="accent6" w:themeShade="BF"/>
          <w:sz w:val="22"/>
          <w:szCs w:val="22"/>
        </w:rPr>
        <w:t xml:space="preserve"> region was extensively studied, </w:t>
      </w:r>
      <w:r w:rsidR="00D04785" w:rsidRPr="008704C5">
        <w:rPr>
          <w:rFonts w:ascii="Arial" w:hAnsi="Arial" w:cs="Arial"/>
          <w:color w:val="538135" w:themeColor="accent6" w:themeShade="BF"/>
          <w:sz w:val="22"/>
          <w:szCs w:val="22"/>
        </w:rPr>
        <w:t xml:space="preserve">how these </w:t>
      </w:r>
      <w:r w:rsidR="00210963" w:rsidRPr="008704C5">
        <w:rPr>
          <w:rFonts w:ascii="Arial" w:hAnsi="Arial" w:cs="Arial"/>
          <w:color w:val="538135" w:themeColor="accent6" w:themeShade="BF"/>
          <w:sz w:val="22"/>
          <w:szCs w:val="22"/>
        </w:rPr>
        <w:t xml:space="preserve">different </w:t>
      </w:r>
      <w:r w:rsidR="00D04785" w:rsidRPr="008704C5">
        <w:rPr>
          <w:rFonts w:ascii="Arial" w:hAnsi="Arial" w:cs="Arial"/>
          <w:color w:val="538135" w:themeColor="accent6" w:themeShade="BF"/>
          <w:sz w:val="22"/>
          <w:szCs w:val="22"/>
        </w:rPr>
        <w:t xml:space="preserve">brain regions </w:t>
      </w:r>
      <w:r w:rsidR="00210963" w:rsidRPr="008704C5">
        <w:rPr>
          <w:rFonts w:ascii="Arial" w:hAnsi="Arial" w:cs="Arial"/>
          <w:color w:val="538135" w:themeColor="accent6" w:themeShade="BF"/>
          <w:sz w:val="22"/>
          <w:szCs w:val="22"/>
        </w:rPr>
        <w:t xml:space="preserve">simultaneously </w:t>
      </w:r>
      <w:r w:rsidR="00D04785" w:rsidRPr="008704C5">
        <w:rPr>
          <w:rFonts w:ascii="Arial" w:hAnsi="Arial" w:cs="Arial"/>
          <w:color w:val="538135" w:themeColor="accent6" w:themeShade="BF"/>
          <w:sz w:val="22"/>
          <w:szCs w:val="22"/>
        </w:rPr>
        <w:t xml:space="preserve">respond </w:t>
      </w:r>
      <w:r w:rsidR="00A44CAE" w:rsidRPr="008704C5">
        <w:rPr>
          <w:rFonts w:ascii="Arial" w:hAnsi="Arial" w:cs="Arial"/>
          <w:color w:val="538135" w:themeColor="accent6" w:themeShade="BF"/>
          <w:sz w:val="22"/>
          <w:szCs w:val="22"/>
        </w:rPr>
        <w:t xml:space="preserve">to </w:t>
      </w:r>
      <w:r w:rsidR="00D04785" w:rsidRPr="008704C5">
        <w:rPr>
          <w:rFonts w:ascii="Arial" w:hAnsi="Arial" w:cs="Arial"/>
          <w:color w:val="538135" w:themeColor="accent6" w:themeShade="BF"/>
          <w:sz w:val="22"/>
          <w:szCs w:val="22"/>
        </w:rPr>
        <w:t xml:space="preserve">the neurotoxic acute exposure of high doses METH at both transcriptomic and epigenetic levels, is still unknown. </w:t>
      </w:r>
    </w:p>
    <w:p w14:paraId="53E6DA9D" w14:textId="017BFC6C" w:rsidR="00765130" w:rsidRPr="009F56DF" w:rsidRDefault="00A44CAE" w:rsidP="00765130">
      <w:pPr>
        <w:spacing w:line="480" w:lineRule="auto"/>
        <w:jc w:val="both"/>
        <w:rPr>
          <w:rFonts w:ascii="Arial" w:hAnsi="Arial" w:cs="Arial"/>
          <w:sz w:val="22"/>
          <w:szCs w:val="22"/>
        </w:rPr>
      </w:pPr>
      <w:r>
        <w:rPr>
          <w:rFonts w:ascii="Arial" w:hAnsi="Arial" w:cs="Arial"/>
          <w:sz w:val="22"/>
          <w:szCs w:val="22"/>
        </w:rPr>
        <w:t>In our study, w</w:t>
      </w:r>
      <w:r w:rsidR="00765130" w:rsidRPr="009F56DF">
        <w:rPr>
          <w:rFonts w:ascii="Arial" w:hAnsi="Arial" w:cs="Arial"/>
          <w:sz w:val="22"/>
          <w:szCs w:val="22"/>
        </w:rPr>
        <w:t xml:space="preserve">e determined that </w:t>
      </w:r>
      <w:r w:rsidR="001B344D">
        <w:rPr>
          <w:rFonts w:ascii="Arial" w:hAnsi="Arial" w:cs="Arial"/>
          <w:sz w:val="22"/>
          <w:szCs w:val="22"/>
        </w:rPr>
        <w:t xml:space="preserve">METH </w:t>
      </w:r>
      <w:r w:rsidR="00244B05">
        <w:rPr>
          <w:rFonts w:ascii="Arial" w:hAnsi="Arial" w:cs="Arial"/>
          <w:sz w:val="22"/>
          <w:szCs w:val="22"/>
        </w:rPr>
        <w:t>exposure</w:t>
      </w:r>
      <w:r w:rsidR="00765130" w:rsidRPr="009F56DF">
        <w:rPr>
          <w:rFonts w:ascii="Arial" w:hAnsi="Arial" w:cs="Arial"/>
          <w:sz w:val="22"/>
          <w:szCs w:val="22"/>
        </w:rPr>
        <w:t xml:space="preserve"> induced a total of 2,254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expressed genes (DEGs) and 25,598 </w:t>
      </w:r>
      <w:r w:rsidR="00765130" w:rsidRPr="009F56DF">
        <w:rPr>
          <w:rFonts w:ascii="Arial" w:eastAsia="DengXian" w:hAnsi="Arial" w:cs="Arial"/>
          <w:sz w:val="22"/>
          <w:szCs w:val="22"/>
        </w:rPr>
        <w:t>differentially</w:t>
      </w:r>
      <w:r w:rsidR="00765130" w:rsidRPr="009F56DF">
        <w:rPr>
          <w:rFonts w:ascii="Arial" w:hAnsi="Arial" w:cs="Arial"/>
          <w:sz w:val="22"/>
          <w:szCs w:val="22"/>
        </w:rPr>
        <w:t xml:space="preserve"> accessible regions (DARs) in the four rat brain regions. </w:t>
      </w:r>
      <w:r w:rsidR="00765130" w:rsidRPr="009F56DF">
        <w:rPr>
          <w:rFonts w:ascii="Arial" w:eastAsia="DengXian" w:hAnsi="Arial" w:cs="Arial"/>
          <w:sz w:val="22"/>
          <w:szCs w:val="22"/>
        </w:rPr>
        <w:t>These</w:t>
      </w:r>
      <w:r w:rsidR="00765130" w:rsidRPr="009F56DF">
        <w:rPr>
          <w:rFonts w:ascii="Arial" w:hAnsi="Arial" w:cs="Arial"/>
          <w:sz w:val="22"/>
          <w:szCs w:val="22"/>
        </w:rPr>
        <w:t xml:space="preserve"> four rat brain regions generally displayed a strong region-specific response to METH exposure at both </w:t>
      </w:r>
      <w:r w:rsidR="00765130" w:rsidRPr="009F56DF">
        <w:rPr>
          <w:rFonts w:ascii="Arial" w:eastAsia="DengXian" w:hAnsi="Arial" w:cs="Arial"/>
          <w:sz w:val="22"/>
          <w:szCs w:val="22"/>
        </w:rPr>
        <w:t xml:space="preserve">the </w:t>
      </w:r>
      <w:r w:rsidR="00765130" w:rsidRPr="009F56DF">
        <w:rPr>
          <w:rFonts w:ascii="Arial" w:hAnsi="Arial" w:cs="Arial"/>
          <w:sz w:val="22"/>
          <w:szCs w:val="22"/>
        </w:rPr>
        <w:t xml:space="preserve">transcriptomic and epigenetic levels. Few of those DEGs and DARs were simultaneously affected by </w:t>
      </w:r>
      <w:r w:rsidR="001B344D">
        <w:rPr>
          <w:rFonts w:ascii="Arial" w:hAnsi="Arial" w:cs="Arial"/>
          <w:sz w:val="22"/>
          <w:szCs w:val="22"/>
        </w:rPr>
        <w:t xml:space="preserve">METH </w:t>
      </w:r>
      <w:r w:rsidR="00F27809">
        <w:rPr>
          <w:rFonts w:ascii="Arial" w:hAnsi="Arial" w:cs="Arial"/>
          <w:sz w:val="22"/>
          <w:szCs w:val="22"/>
        </w:rPr>
        <w:t>exposure</w:t>
      </w:r>
      <w:r w:rsidR="00765130" w:rsidRPr="009F56DF">
        <w:rPr>
          <w:rFonts w:ascii="Arial" w:hAnsi="Arial" w:cs="Arial"/>
          <w:sz w:val="22"/>
          <w:szCs w:val="22"/>
        </w:rPr>
        <w:t xml:space="preserve"> in all four regions. We observed an interesting opposite regulation pattern between the CA and DG </w:t>
      </w:r>
      <w:r w:rsidR="00765130" w:rsidRPr="009F56DF">
        <w:rPr>
          <w:rFonts w:ascii="Arial" w:eastAsia="DengXian" w:hAnsi="Arial" w:cs="Arial"/>
          <w:sz w:val="22"/>
          <w:szCs w:val="22"/>
        </w:rPr>
        <w:t>regions</w:t>
      </w:r>
      <w:r w:rsidR="00765130" w:rsidRPr="009F56DF">
        <w:rPr>
          <w:rFonts w:ascii="Arial" w:hAnsi="Arial" w:cs="Arial"/>
          <w:sz w:val="22"/>
          <w:szCs w:val="22"/>
        </w:rPr>
        <w:t xml:space="preserve">: 119 genes and 764 OCRs were significantly </w:t>
      </w:r>
      <w:r w:rsidR="00765130">
        <w:rPr>
          <w:rFonts w:ascii="Arial" w:hAnsi="Arial" w:cs="Arial"/>
          <w:sz w:val="22"/>
          <w:szCs w:val="22"/>
        </w:rPr>
        <w:t xml:space="preserve">oppositely </w:t>
      </w:r>
      <w:r w:rsidR="00765130" w:rsidRPr="009F56DF">
        <w:rPr>
          <w:rFonts w:ascii="Arial" w:hAnsi="Arial" w:cs="Arial"/>
          <w:sz w:val="22"/>
          <w:szCs w:val="22"/>
        </w:rPr>
        <w:t>regulated by METH exposure.</w:t>
      </w:r>
    </w:p>
    <w:p w14:paraId="5A5D9F3C" w14:textId="3AE705C6"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r w:rsidR="001B344D">
        <w:rPr>
          <w:rFonts w:ascii="Arial" w:hAnsi="Arial" w:cs="Arial"/>
          <w:sz w:val="22"/>
          <w:szCs w:val="22"/>
        </w:rPr>
        <w:t xml:space="preserve">METH </w:t>
      </w:r>
      <w:r w:rsidR="00F27809">
        <w:rPr>
          <w:rFonts w:ascii="Arial" w:hAnsi="Arial" w:cs="Arial"/>
          <w:sz w:val="22"/>
          <w:szCs w:val="22"/>
        </w:rPr>
        <w:t>exposure</w:t>
      </w:r>
      <w:r w:rsidRPr="009F56DF">
        <w:rPr>
          <w:rFonts w:ascii="Arial" w:hAnsi="Arial" w:cs="Arial"/>
          <w:sz w:val="22"/>
          <w:szCs w:val="22"/>
        </w:rPr>
        <w:t xml:space="preserve"> significantly affected the expression of 149 transcription factors (TFs) and 31 </w:t>
      </w:r>
      <w:r w:rsidRPr="008704C5">
        <w:rPr>
          <w:rFonts w:ascii="Arial" w:hAnsi="Arial" w:cs="Arial"/>
          <w:color w:val="538135" w:themeColor="accent6" w:themeShade="BF"/>
          <w:sz w:val="22"/>
          <w:szCs w:val="22"/>
        </w:rPr>
        <w:t>epigenetic modifi</w:t>
      </w:r>
      <w:r w:rsidR="00257B4A" w:rsidRPr="008704C5">
        <w:rPr>
          <w:rFonts w:ascii="Arial" w:hAnsi="Arial" w:cs="Arial"/>
          <w:color w:val="538135" w:themeColor="accent6" w:themeShade="BF"/>
          <w:sz w:val="22"/>
          <w:szCs w:val="22"/>
        </w:rPr>
        <w:t>cation factors</w:t>
      </w:r>
      <w:r w:rsidRPr="008704C5">
        <w:rPr>
          <w:rFonts w:ascii="Arial" w:hAnsi="Arial" w:cs="Arial"/>
          <w:color w:val="538135" w:themeColor="accent6" w:themeShade="BF"/>
          <w:sz w:val="22"/>
          <w:szCs w:val="22"/>
        </w:rPr>
        <w:t xml:space="preserve"> (</w:t>
      </w:r>
      <w:r w:rsidR="00257B4A" w:rsidRPr="008704C5">
        <w:rPr>
          <w:rFonts w:ascii="Arial" w:hAnsi="Arial" w:cs="Arial"/>
          <w:color w:val="538135" w:themeColor="accent6" w:themeShade="BF"/>
          <w:sz w:val="22"/>
          <w:szCs w:val="22"/>
        </w:rPr>
        <w:t>Epi-Modifier</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which could initiate epigenetic </w:t>
      </w:r>
      <w:r w:rsidR="009E78B2">
        <w:rPr>
          <w:rFonts w:ascii="Arial" w:hAnsi="Arial" w:cs="Arial"/>
          <w:sz w:val="22"/>
          <w:szCs w:val="22"/>
        </w:rPr>
        <w:t>remodeling of chromatin and</w:t>
      </w:r>
      <w:r w:rsidR="009E78B2" w:rsidRPr="009E78B2">
        <w:rPr>
          <w:rFonts w:ascii="Arial" w:hAnsi="Arial" w:cs="Arial"/>
          <w:sz w:val="22"/>
          <w:szCs w:val="22"/>
        </w:rPr>
        <w:t xml:space="preserve"> </w:t>
      </w:r>
      <w:r w:rsidR="009E78B2">
        <w:rPr>
          <w:rFonts w:ascii="Arial" w:hAnsi="Arial" w:cs="Arial"/>
          <w:sz w:val="22"/>
          <w:szCs w:val="22"/>
        </w:rPr>
        <w:t xml:space="preserve">further </w:t>
      </w:r>
      <w:r w:rsidR="009E78B2" w:rsidRPr="009F56DF">
        <w:rPr>
          <w:rFonts w:ascii="Arial" w:hAnsi="Arial" w:cs="Arial"/>
          <w:sz w:val="22"/>
          <w:szCs w:val="22"/>
        </w:rPr>
        <w:t xml:space="preserve">regulate </w:t>
      </w:r>
      <w:r w:rsidR="009E78B2">
        <w:rPr>
          <w:rFonts w:ascii="Arial" w:hAnsi="Arial" w:cs="Arial"/>
          <w:sz w:val="22"/>
          <w:szCs w:val="22"/>
        </w:rPr>
        <w:t>target</w:t>
      </w:r>
      <w:r w:rsidR="009E78B2" w:rsidRPr="009F56DF">
        <w:rPr>
          <w:rFonts w:ascii="Arial" w:hAnsi="Arial" w:cs="Arial"/>
          <w:sz w:val="22"/>
          <w:szCs w:val="22"/>
        </w:rPr>
        <w:t xml:space="preserve"> </w:t>
      </w:r>
      <w:r w:rsidR="009E78B2" w:rsidRPr="009F56DF">
        <w:rPr>
          <w:rFonts w:ascii="Arial" w:eastAsia="DengXian" w:hAnsi="Arial" w:cs="Arial"/>
          <w:sz w:val="22"/>
          <w:szCs w:val="22"/>
        </w:rPr>
        <w:t>gene</w:t>
      </w:r>
      <w:r w:rsidR="009E78B2" w:rsidRPr="009F56DF">
        <w:rPr>
          <w:rFonts w:ascii="Arial" w:hAnsi="Arial" w:cs="Arial"/>
          <w:sz w:val="22"/>
          <w:szCs w:val="22"/>
        </w:rPr>
        <w:t xml:space="preserve"> expression</w:t>
      </w:r>
      <w:r w:rsidRPr="009F56DF">
        <w:rPr>
          <w:rFonts w:ascii="Arial" w:hAnsi="Arial" w:cs="Arial"/>
          <w:sz w:val="22"/>
          <w:szCs w:val="22"/>
        </w:rPr>
        <w:t xml:space="preserve">. </w:t>
      </w:r>
      <w:r w:rsidRPr="0009014F">
        <w:rPr>
          <w:rFonts w:ascii="Arial" w:hAnsi="Arial" w:cs="Arial"/>
          <w:color w:val="538135" w:themeColor="accent6" w:themeShade="BF"/>
          <w:sz w:val="22"/>
          <w:szCs w:val="22"/>
        </w:rPr>
        <w:t xml:space="preserve">For accessible DARs identified in four regions, </w:t>
      </w:r>
      <w:r w:rsidRPr="0009014F">
        <w:rPr>
          <w:rFonts w:ascii="Arial" w:eastAsia="DengXian" w:hAnsi="Arial" w:cs="Arial"/>
          <w:color w:val="538135" w:themeColor="accent6" w:themeShade="BF"/>
          <w:sz w:val="22"/>
          <w:szCs w:val="22"/>
        </w:rPr>
        <w:t>approximately</w:t>
      </w:r>
      <w:r w:rsidRPr="0009014F">
        <w:rPr>
          <w:rFonts w:ascii="Arial" w:hAnsi="Arial" w:cs="Arial"/>
          <w:color w:val="538135" w:themeColor="accent6" w:themeShade="BF"/>
          <w:sz w:val="22"/>
          <w:szCs w:val="22"/>
        </w:rPr>
        <w:t xml:space="preserve"> 70% </w:t>
      </w:r>
      <w:r w:rsidR="00D22B47" w:rsidRPr="0009014F">
        <w:rPr>
          <w:rFonts w:ascii="Arial" w:hAnsi="Arial" w:cs="Arial"/>
          <w:color w:val="538135" w:themeColor="accent6" w:themeShade="BF"/>
          <w:sz w:val="22"/>
          <w:szCs w:val="22"/>
        </w:rPr>
        <w:t xml:space="preserve">of them </w:t>
      </w:r>
      <w:r w:rsidRPr="0009014F">
        <w:rPr>
          <w:rFonts w:ascii="Arial" w:hAnsi="Arial" w:cs="Arial"/>
          <w:color w:val="538135" w:themeColor="accent6" w:themeShade="BF"/>
          <w:sz w:val="22"/>
          <w:szCs w:val="22"/>
        </w:rPr>
        <w:t xml:space="preserve">were </w:t>
      </w:r>
      <w:r w:rsidR="00BB7311" w:rsidRPr="0009014F">
        <w:rPr>
          <w:rFonts w:ascii="Arial" w:hAnsi="Arial" w:cs="Arial"/>
          <w:color w:val="538135" w:themeColor="accent6" w:themeShade="BF"/>
          <w:sz w:val="22"/>
          <w:szCs w:val="22"/>
        </w:rPr>
        <w:t xml:space="preserve">conserved </w:t>
      </w:r>
      <w:r w:rsidRPr="0009014F">
        <w:rPr>
          <w:rFonts w:ascii="Arial" w:eastAsia="DengXian" w:hAnsi="Arial" w:cs="Arial"/>
          <w:color w:val="538135" w:themeColor="accent6" w:themeShade="BF"/>
          <w:sz w:val="22"/>
          <w:szCs w:val="22"/>
        </w:rPr>
        <w:t>orthologous</w:t>
      </w:r>
      <w:r w:rsidRPr="0009014F">
        <w:rPr>
          <w:rFonts w:ascii="Arial" w:hAnsi="Arial" w:cs="Arial"/>
          <w:color w:val="538135" w:themeColor="accent6" w:themeShade="BF"/>
          <w:sz w:val="22"/>
          <w:szCs w:val="22"/>
        </w:rPr>
        <w:t xml:space="preserve"> in rat, mouse, and human genomes</w:t>
      </w:r>
      <w:r w:rsidR="00D22B47" w:rsidRPr="0009014F">
        <w:rPr>
          <w:rFonts w:ascii="Arial" w:hAnsi="Arial" w:cs="Arial"/>
          <w:color w:val="538135" w:themeColor="accent6" w:themeShade="BF"/>
          <w:sz w:val="22"/>
          <w:szCs w:val="22"/>
        </w:rPr>
        <w:t>.</w:t>
      </w:r>
      <w:r w:rsidRPr="0009014F">
        <w:rPr>
          <w:rFonts w:ascii="Arial" w:hAnsi="Arial" w:cs="Arial"/>
          <w:color w:val="538135" w:themeColor="accent6" w:themeShade="BF"/>
          <w:sz w:val="22"/>
          <w:szCs w:val="22"/>
        </w:rPr>
        <w:t xml:space="preserve"> </w:t>
      </w:r>
      <w:r w:rsidR="00D22B47" w:rsidRPr="0009014F">
        <w:rPr>
          <w:rFonts w:ascii="Arial" w:hAnsi="Arial" w:cs="Arial"/>
          <w:color w:val="538135" w:themeColor="accent6" w:themeShade="BF"/>
          <w:sz w:val="22"/>
          <w:szCs w:val="22"/>
        </w:rPr>
        <w:t xml:space="preserve">The genes around these </w:t>
      </w:r>
      <w:r w:rsidR="00BB7311" w:rsidRPr="0009014F">
        <w:rPr>
          <w:rFonts w:ascii="Arial" w:hAnsi="Arial" w:cs="Arial"/>
          <w:color w:val="538135" w:themeColor="accent6" w:themeShade="BF"/>
          <w:sz w:val="22"/>
          <w:szCs w:val="22"/>
        </w:rPr>
        <w:t xml:space="preserve">conserved </w:t>
      </w:r>
      <w:r w:rsidR="00D22B47" w:rsidRPr="0009014F">
        <w:rPr>
          <w:rFonts w:ascii="Arial" w:hAnsi="Arial" w:cs="Arial"/>
          <w:color w:val="538135" w:themeColor="accent6" w:themeShade="BF"/>
          <w:sz w:val="22"/>
          <w:szCs w:val="22"/>
        </w:rPr>
        <w:t xml:space="preserve">DARs </w:t>
      </w:r>
      <w:bookmarkStart w:id="12" w:name="OLE_LINK71"/>
      <w:bookmarkStart w:id="13" w:name="OLE_LINK72"/>
      <w:r w:rsidR="00D22B47" w:rsidRPr="0009014F">
        <w:rPr>
          <w:rFonts w:ascii="Arial" w:hAnsi="Arial" w:cs="Arial"/>
          <w:color w:val="538135" w:themeColor="accent6" w:themeShade="BF"/>
          <w:sz w:val="22"/>
          <w:szCs w:val="22"/>
        </w:rPr>
        <w:t xml:space="preserve">were highly enriched in the </w:t>
      </w:r>
      <w:r w:rsidR="00BD43C2" w:rsidRPr="0009014F">
        <w:rPr>
          <w:rFonts w:ascii="Arial" w:hAnsi="Arial" w:cs="Arial"/>
          <w:color w:val="538135" w:themeColor="accent6" w:themeShade="BF"/>
          <w:sz w:val="22"/>
          <w:szCs w:val="22"/>
        </w:rPr>
        <w:t>neurological processes</w:t>
      </w:r>
      <w:bookmarkEnd w:id="12"/>
      <w:bookmarkEnd w:id="13"/>
      <w:r w:rsidRPr="0009014F">
        <w:rPr>
          <w:rFonts w:ascii="Arial" w:hAnsi="Arial" w:cs="Arial"/>
          <w:color w:val="538135" w:themeColor="accent6" w:themeShade="BF"/>
          <w:sz w:val="22"/>
          <w:szCs w:val="22"/>
        </w:rPr>
        <w:t>.</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r w:rsidR="00F27458"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F27458" w:rsidRPr="008704C5">
        <w:rPr>
          <w:rFonts w:ascii="Arial" w:hAnsi="Arial" w:cs="Arial"/>
          <w:color w:val="538135" w:themeColor="accent6" w:themeShade="BF"/>
          <w:sz w:val="22"/>
          <w:szCs w:val="22"/>
        </w:rPr>
        <w:t>exposure</w:t>
      </w:r>
      <w:r w:rsidRPr="009F56DF">
        <w:rPr>
          <w:rFonts w:ascii="Arial" w:hAnsi="Arial" w:cs="Arial"/>
          <w:sz w:val="22"/>
          <w:szCs w:val="22"/>
        </w:rPr>
        <w:t xml:space="preserve">. Taken together, our study provides a comprehensive </w:t>
      </w:r>
      <w:r w:rsidR="00F27458">
        <w:rPr>
          <w:rFonts w:ascii="Arial" w:eastAsia="DengXian" w:hAnsi="Arial" w:cs="Arial"/>
          <w:sz w:val="22"/>
          <w:szCs w:val="22"/>
        </w:rPr>
        <w:t>multi-omics</w:t>
      </w:r>
      <w:r w:rsidRPr="009F56DF">
        <w:rPr>
          <w:rFonts w:ascii="Arial" w:hAnsi="Arial" w:cs="Arial"/>
          <w:sz w:val="22"/>
          <w:szCs w:val="22"/>
        </w:rPr>
        <w:t xml:space="preserve"> investigation into the </w:t>
      </w:r>
      <w:r w:rsidR="00F81D7D">
        <w:rPr>
          <w:rFonts w:ascii="Arial" w:hAnsi="Arial" w:cs="Arial"/>
          <w:sz w:val="22"/>
          <w:szCs w:val="22"/>
        </w:rPr>
        <w:t>neurotoxic</w:t>
      </w:r>
      <w:r w:rsidR="00F81D7D" w:rsidRPr="006747A7">
        <w:rPr>
          <w:rFonts w:ascii="Arial" w:hAnsi="Arial" w:cs="Arial"/>
          <w:sz w:val="22"/>
          <w:szCs w:val="22"/>
        </w:rPr>
        <w:t xml:space="preserve"> </w:t>
      </w:r>
      <w:r w:rsidRPr="009F56DF">
        <w:rPr>
          <w:rFonts w:ascii="Arial" w:hAnsi="Arial" w:cs="Arial"/>
          <w:sz w:val="22"/>
          <w:szCs w:val="22"/>
        </w:rPr>
        <w:t xml:space="preserve">reactions of different brain regions exposed to </w:t>
      </w:r>
      <w:r w:rsidR="001B344D">
        <w:rPr>
          <w:rFonts w:ascii="Arial" w:hAnsi="Arial" w:cs="Arial"/>
          <w:sz w:val="22"/>
          <w:szCs w:val="22"/>
        </w:rPr>
        <w:t xml:space="preserve">METH </w:t>
      </w:r>
      <w:r w:rsidR="00F27458">
        <w:rPr>
          <w:rFonts w:ascii="Arial" w:hAnsi="Arial" w:cs="Arial"/>
          <w:sz w:val="22"/>
          <w:szCs w:val="22"/>
        </w:rPr>
        <w:t>stimulus</w:t>
      </w:r>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Results</w:t>
      </w:r>
    </w:p>
    <w:p w14:paraId="638FCB6E" w14:textId="6C4942DF" w:rsidR="00765130" w:rsidRPr="008704C5" w:rsidRDefault="007D405D" w:rsidP="00765130">
      <w:pPr>
        <w:spacing w:line="480" w:lineRule="auto"/>
        <w:jc w:val="both"/>
        <w:rPr>
          <w:rFonts w:ascii="Arial" w:hAnsi="Arial" w:cs="Arial"/>
          <w:b/>
          <w:color w:val="538135" w:themeColor="accent6" w:themeShade="BF"/>
          <w:sz w:val="22"/>
          <w:szCs w:val="22"/>
        </w:rPr>
      </w:pPr>
      <w:r w:rsidRPr="008704C5">
        <w:rPr>
          <w:rFonts w:ascii="Arial" w:hAnsi="Arial" w:cs="Arial"/>
          <w:b/>
          <w:color w:val="538135" w:themeColor="accent6" w:themeShade="BF"/>
          <w:sz w:val="22"/>
          <w:szCs w:val="22"/>
        </w:rPr>
        <w:t>Transcriptome</w:t>
      </w:r>
      <w:r w:rsidR="00765130" w:rsidRPr="008704C5">
        <w:rPr>
          <w:rFonts w:ascii="Arial" w:hAnsi="Arial" w:cs="Arial"/>
          <w:b/>
          <w:color w:val="538135" w:themeColor="accent6" w:themeShade="BF"/>
          <w:sz w:val="22"/>
          <w:szCs w:val="22"/>
        </w:rPr>
        <w:t xml:space="preserve"> and </w:t>
      </w:r>
      <w:r w:rsidRPr="008704C5">
        <w:rPr>
          <w:rFonts w:ascii="Arial" w:hAnsi="Arial" w:cs="Arial"/>
          <w:b/>
          <w:color w:val="538135" w:themeColor="accent6" w:themeShade="BF"/>
          <w:sz w:val="22"/>
          <w:szCs w:val="22"/>
        </w:rPr>
        <w:t>chromatin accessibility</w:t>
      </w:r>
      <w:r w:rsidR="00765130" w:rsidRPr="008704C5">
        <w:rPr>
          <w:rFonts w:ascii="Arial" w:hAnsi="Arial" w:cs="Arial"/>
          <w:b/>
          <w:color w:val="538135" w:themeColor="accent6" w:themeShade="BF"/>
          <w:sz w:val="22"/>
          <w:szCs w:val="22"/>
        </w:rPr>
        <w:t xml:space="preserve"> </w:t>
      </w:r>
      <w:r w:rsidR="00552273" w:rsidRPr="008704C5">
        <w:rPr>
          <w:rFonts w:ascii="Arial" w:hAnsi="Arial" w:cs="Arial"/>
          <w:b/>
          <w:color w:val="538135" w:themeColor="accent6" w:themeShade="BF"/>
          <w:sz w:val="22"/>
          <w:szCs w:val="22"/>
        </w:rPr>
        <w:t xml:space="preserve">signatures </w:t>
      </w:r>
      <w:r w:rsidR="00765130" w:rsidRPr="008704C5">
        <w:rPr>
          <w:rFonts w:ascii="Arial" w:hAnsi="Arial" w:cs="Arial"/>
          <w:b/>
          <w:color w:val="538135" w:themeColor="accent6" w:themeShade="BF"/>
          <w:sz w:val="22"/>
          <w:szCs w:val="22"/>
        </w:rPr>
        <w:t xml:space="preserve">of 4 brain regions in normal </w:t>
      </w:r>
      <w:r w:rsidR="00AF1ACD" w:rsidRPr="008704C5">
        <w:rPr>
          <w:rFonts w:ascii="Arial" w:hAnsi="Arial" w:cs="Arial"/>
          <w:b/>
          <w:color w:val="538135" w:themeColor="accent6" w:themeShade="BF"/>
          <w:sz w:val="22"/>
          <w:szCs w:val="22"/>
        </w:rPr>
        <w:t>and METH-exposed</w:t>
      </w:r>
      <w:r w:rsidR="00765130" w:rsidRPr="008704C5">
        <w:rPr>
          <w:rFonts w:ascii="Arial" w:hAnsi="Arial" w:cs="Arial"/>
          <w:b/>
          <w:color w:val="538135" w:themeColor="accent6" w:themeShade="BF"/>
          <w:sz w:val="22"/>
          <w:szCs w:val="22"/>
        </w:rPr>
        <w:t xml:space="preserve"> rats</w:t>
      </w:r>
    </w:p>
    <w:p w14:paraId="1E7C2776" w14:textId="5C54F8AC" w:rsidR="00765130" w:rsidRPr="009F56DF" w:rsidRDefault="00765130" w:rsidP="00765130">
      <w:pPr>
        <w:spacing w:line="480" w:lineRule="auto"/>
        <w:jc w:val="both"/>
        <w:rPr>
          <w:rFonts w:ascii="Arial" w:hAnsi="Arial" w:cs="Arial"/>
          <w:sz w:val="22"/>
          <w:szCs w:val="22"/>
        </w:rPr>
      </w:pPr>
      <w:r w:rsidRPr="008704C5">
        <w:rPr>
          <w:rFonts w:ascii="Arial" w:hAnsi="Arial" w:cs="Arial"/>
          <w:color w:val="538135" w:themeColor="accent6" w:themeShade="BF"/>
          <w:sz w:val="22"/>
          <w:szCs w:val="22"/>
        </w:rPr>
        <w:lastRenderedPageBreak/>
        <w:t xml:space="preserve">To explore the molecular changes </w:t>
      </w:r>
      <w:r w:rsidRPr="008704C5">
        <w:rPr>
          <w:rFonts w:ascii="Arial" w:eastAsia="DengXian" w:hAnsi="Arial" w:cs="Arial"/>
          <w:color w:val="538135" w:themeColor="accent6" w:themeShade="BF"/>
          <w:sz w:val="22"/>
          <w:szCs w:val="22"/>
        </w:rPr>
        <w:t>in</w:t>
      </w:r>
      <w:r w:rsidRPr="008704C5">
        <w:rPr>
          <w:rFonts w:ascii="Arial" w:hAnsi="Arial" w:cs="Arial"/>
          <w:color w:val="538135" w:themeColor="accent6" w:themeShade="BF"/>
          <w:sz w:val="22"/>
          <w:szCs w:val="22"/>
        </w:rPr>
        <w:t xml:space="preserve"> the brain in </w:t>
      </w:r>
      <w:r w:rsidRPr="008704C5">
        <w:rPr>
          <w:rFonts w:ascii="Arial" w:eastAsia="DengXian" w:hAnsi="Arial" w:cs="Arial"/>
          <w:color w:val="538135" w:themeColor="accent6" w:themeShade="BF"/>
          <w:sz w:val="22"/>
          <w:szCs w:val="22"/>
        </w:rPr>
        <w:t>response</w:t>
      </w:r>
      <w:r w:rsidRPr="008704C5">
        <w:rPr>
          <w:rFonts w:ascii="Arial" w:hAnsi="Arial" w:cs="Arial"/>
          <w:color w:val="538135" w:themeColor="accent6" w:themeShade="BF"/>
          <w:sz w:val="22"/>
          <w:szCs w:val="22"/>
        </w:rPr>
        <w:t xml:space="preserve"> to acute </w:t>
      </w:r>
      <w:r w:rsidR="000D03D1"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0D03D1"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we exposed </w:t>
      </w:r>
      <w:r w:rsidR="00D0727C" w:rsidRPr="008704C5">
        <w:rPr>
          <w:rFonts w:ascii="Arial" w:hAnsi="Arial" w:cs="Arial"/>
          <w:color w:val="538135" w:themeColor="accent6" w:themeShade="BF"/>
          <w:sz w:val="22"/>
          <w:szCs w:val="22"/>
        </w:rPr>
        <w:t xml:space="preserve">male </w:t>
      </w:r>
      <w:r w:rsidRPr="008704C5">
        <w:rPr>
          <w:rFonts w:ascii="Calibri" w:eastAsia="DengXian" w:hAnsi="Calibri" w:cs="Times New Roman"/>
          <w:color w:val="538135" w:themeColor="accent6" w:themeShade="BF"/>
        </w:rPr>
        <w:t>Sprague</w:t>
      </w:r>
      <w:r w:rsidRPr="008704C5">
        <w:rPr>
          <w:color w:val="538135" w:themeColor="accent6" w:themeShade="BF"/>
        </w:rPr>
        <w:t>–Dawley</w:t>
      </w:r>
      <w:r w:rsidRPr="008704C5">
        <w:rPr>
          <w:rFonts w:ascii="Arial" w:hAnsi="Arial" w:cs="Arial"/>
          <w:color w:val="538135" w:themeColor="accent6" w:themeShade="BF"/>
          <w:sz w:val="22"/>
          <w:szCs w:val="22"/>
        </w:rPr>
        <w:t xml:space="preserve"> </w:t>
      </w:r>
      <w:r w:rsidRPr="008704C5">
        <w:rPr>
          <w:rFonts w:ascii="Arial" w:eastAsia="DengXian" w:hAnsi="Arial" w:cs="Arial"/>
          <w:color w:val="538135" w:themeColor="accent6" w:themeShade="BF"/>
          <w:sz w:val="22"/>
          <w:szCs w:val="22"/>
        </w:rPr>
        <w:t xml:space="preserve">rats </w:t>
      </w:r>
      <w:r w:rsidRPr="008704C5">
        <w:rPr>
          <w:rFonts w:ascii="Arial" w:hAnsi="Arial" w:cs="Arial"/>
          <w:color w:val="538135" w:themeColor="accent6" w:themeShade="BF"/>
          <w:sz w:val="22"/>
          <w:szCs w:val="22"/>
        </w:rPr>
        <w:t xml:space="preserve">to high-dose METH </w:t>
      </w:r>
      <w:r w:rsidR="00660218" w:rsidRPr="008704C5">
        <w:rPr>
          <w:rFonts w:ascii="Arial" w:hAnsi="Arial" w:cs="Arial"/>
          <w:color w:val="538135" w:themeColor="accent6" w:themeShade="BF"/>
          <w:sz w:val="22"/>
          <w:szCs w:val="22"/>
        </w:rPr>
        <w:t xml:space="preserve">injections </w:t>
      </w:r>
      <w:r w:rsidRPr="008704C5">
        <w:rPr>
          <w:rFonts w:ascii="Arial" w:hAnsi="Arial" w:cs="Arial"/>
          <w:color w:val="538135" w:themeColor="accent6" w:themeShade="BF"/>
          <w:sz w:val="22"/>
          <w:szCs w:val="22"/>
        </w:rPr>
        <w:t xml:space="preserve">(4 x 10 mg/kg, every two hours). </w:t>
      </w:r>
      <w:r w:rsidR="00306B83" w:rsidRPr="008704C5">
        <w:rPr>
          <w:rFonts w:ascii="Arial" w:hAnsi="Arial" w:cs="Arial"/>
          <w:color w:val="538135" w:themeColor="accent6" w:themeShade="BF"/>
          <w:sz w:val="22"/>
          <w:szCs w:val="22"/>
        </w:rPr>
        <w:t>Meanwhile</w:t>
      </w:r>
      <w:r w:rsidRPr="008704C5">
        <w:rPr>
          <w:rFonts w:ascii="Arial" w:hAnsi="Arial" w:cs="Arial"/>
          <w:color w:val="538135" w:themeColor="accent6" w:themeShade="BF"/>
          <w:sz w:val="22"/>
          <w:szCs w:val="22"/>
        </w:rPr>
        <w:t xml:space="preserve">, </w:t>
      </w:r>
      <w:r w:rsidR="00660218" w:rsidRPr="008704C5">
        <w:rPr>
          <w:rFonts w:ascii="Arial" w:hAnsi="Arial" w:cs="Arial"/>
          <w:color w:val="538135" w:themeColor="accent6" w:themeShade="BF"/>
          <w:sz w:val="22"/>
          <w:szCs w:val="22"/>
        </w:rPr>
        <w:t xml:space="preserve">a </w:t>
      </w:r>
      <w:r w:rsidRPr="008704C5">
        <w:rPr>
          <w:rFonts w:ascii="Arial" w:hAnsi="Arial" w:cs="Arial"/>
          <w:color w:val="538135" w:themeColor="accent6" w:themeShade="BF"/>
          <w:sz w:val="22"/>
          <w:szCs w:val="22"/>
        </w:rPr>
        <w:t>control group</w:t>
      </w:r>
      <w:r w:rsidR="00D0727C" w:rsidRPr="008704C5">
        <w:rPr>
          <w:rFonts w:ascii="Arial" w:hAnsi="Arial" w:cs="Arial"/>
          <w:color w:val="538135" w:themeColor="accent6" w:themeShade="BF"/>
          <w:sz w:val="22"/>
          <w:szCs w:val="22"/>
        </w:rPr>
        <w:t xml:space="preserve"> of male</w:t>
      </w:r>
      <w:r w:rsidRPr="008704C5">
        <w:rPr>
          <w:rFonts w:ascii="Arial" w:hAnsi="Arial" w:cs="Arial"/>
          <w:color w:val="538135" w:themeColor="accent6" w:themeShade="BF"/>
          <w:sz w:val="22"/>
          <w:szCs w:val="22"/>
        </w:rPr>
        <w:t xml:space="preserve"> rats received saline injections</w:t>
      </w:r>
      <w:r w:rsidR="00306B83" w:rsidRPr="008704C5">
        <w:rPr>
          <w:rFonts w:ascii="Arial" w:hAnsi="Arial" w:cs="Arial"/>
          <w:color w:val="538135" w:themeColor="accent6" w:themeShade="BF"/>
          <w:sz w:val="22"/>
          <w:szCs w:val="22"/>
        </w:rPr>
        <w:t xml:space="preserve"> at the same time intervals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DG, CA, and SVZ were collected 24 h after the last dose of METH or saline</w:t>
      </w:r>
      <w:r w:rsidR="00306B83">
        <w:rPr>
          <w:rFonts w:ascii="Arial" w:hAnsi="Arial" w:cs="Arial"/>
          <w:sz w:val="22"/>
          <w:szCs w:val="22"/>
        </w:rPr>
        <w:t xml:space="preserve"> injection</w:t>
      </w:r>
      <w:r w:rsidRPr="009F56DF">
        <w:rPr>
          <w:rFonts w:ascii="Arial" w:hAnsi="Arial" w:cs="Arial"/>
          <w:sz w:val="22"/>
          <w:szCs w:val="22"/>
        </w:rPr>
        <w:t xml:space="preserve">. The transcriptome and epigenome </w:t>
      </w:r>
      <w:r>
        <w:rPr>
          <w:rFonts w:ascii="Arial" w:hAnsi="Arial" w:cs="Arial"/>
          <w:sz w:val="22"/>
          <w:szCs w:val="22"/>
        </w:rPr>
        <w:t>of the</w:t>
      </w:r>
      <w:r w:rsidR="00306B83">
        <w:rPr>
          <w:rFonts w:ascii="Arial" w:hAnsi="Arial" w:cs="Arial"/>
          <w:sz w:val="22"/>
          <w:szCs w:val="22"/>
        </w:rPr>
        <w:t>se</w:t>
      </w:r>
      <w:r>
        <w:rPr>
          <w:rFonts w:ascii="Arial" w:hAnsi="Arial" w:cs="Arial"/>
          <w:sz w:val="22"/>
          <w:szCs w:val="22"/>
        </w:rPr>
        <w:t xml:space="preserve"> rat </w:t>
      </w:r>
      <w:r w:rsidR="00306B83">
        <w:rPr>
          <w:rFonts w:ascii="Arial" w:hAnsi="Arial" w:cs="Arial"/>
          <w:sz w:val="22"/>
          <w:szCs w:val="22"/>
        </w:rPr>
        <w:t xml:space="preserve">brains </w:t>
      </w:r>
      <w:r w:rsidRPr="009F56DF">
        <w:rPr>
          <w:rFonts w:ascii="Arial" w:hAnsi="Arial" w:cs="Arial"/>
          <w:sz w:val="22"/>
          <w:szCs w:val="22"/>
        </w:rPr>
        <w:t xml:space="preserve">were assessed using RNA-seq and ATAC-seq </w:t>
      </w:r>
      <w:r w:rsidRPr="009F56DF">
        <w:rPr>
          <w:rFonts w:ascii="Arial" w:eastAsia="DengXian" w:hAnsi="Arial" w:cs="Arial"/>
          <w:sz w:val="22"/>
          <w:szCs w:val="22"/>
        </w:rPr>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r w:rsidR="00C13E2B">
        <w:rPr>
          <w:rFonts w:ascii="Arial" w:hAnsi="Arial" w:cs="Arial"/>
          <w:sz w:val="22"/>
          <w:szCs w:val="22"/>
        </w:rPr>
        <w:t xml:space="preserve">clearly </w:t>
      </w:r>
      <w:r>
        <w:rPr>
          <w:rFonts w:ascii="Arial" w:hAnsi="Arial" w:cs="Arial"/>
          <w:sz w:val="22"/>
          <w:szCs w:val="22"/>
        </w:rPr>
        <w:t xml:space="preserve">separated </w:t>
      </w:r>
      <w:r w:rsidRPr="009F56DF">
        <w:rPr>
          <w:rFonts w:ascii="Arial" w:eastAsia="DengXian" w:hAnsi="Arial" w:cs="Arial"/>
          <w:sz w:val="22"/>
          <w:szCs w:val="22"/>
        </w:rPr>
        <w:t>these</w:t>
      </w:r>
      <w:r w:rsidRPr="009F56DF">
        <w:rPr>
          <w:rFonts w:ascii="Arial" w:hAnsi="Arial" w:cs="Arial"/>
          <w:sz w:val="22"/>
          <w:szCs w:val="22"/>
        </w:rPr>
        <w:t xml:space="preserve"> four different rat brain regions in both RNA-seq and ATAC-seq assays (Fig. 1c</w:t>
      </w:r>
      <w:r w:rsidR="007E767C" w:rsidRPr="007E767C">
        <w:rPr>
          <w:rFonts w:ascii="Arial" w:hAnsi="Arial" w:cs="Arial"/>
          <w:sz w:val="22"/>
          <w:szCs w:val="22"/>
        </w:rPr>
        <w:t xml:space="preserve"> </w:t>
      </w:r>
      <w:r w:rsidR="007E767C">
        <w:rPr>
          <w:rFonts w:ascii="Arial" w:hAnsi="Arial" w:cs="Arial"/>
          <w:sz w:val="22"/>
          <w:szCs w:val="22"/>
        </w:rPr>
        <w:t>and Supplementary</w:t>
      </w:r>
      <w:r w:rsidR="007E767C" w:rsidRPr="009F56DF">
        <w:rPr>
          <w:rFonts w:ascii="Arial" w:hAnsi="Arial" w:cs="Arial"/>
          <w:sz w:val="22"/>
          <w:szCs w:val="22"/>
        </w:rPr>
        <w:t xml:space="preserve"> Fig. 1</w:t>
      </w:r>
      <w:r w:rsidR="007E767C">
        <w:rPr>
          <w:rFonts w:ascii="Arial" w:hAnsi="Arial" w:cs="Arial"/>
          <w:sz w:val="22"/>
          <w:szCs w:val="22"/>
        </w:rPr>
        <w:t>a, b</w:t>
      </w:r>
      <w:r w:rsidRPr="009F56DF">
        <w:rPr>
          <w:rFonts w:ascii="Arial" w:hAnsi="Arial" w:cs="Arial"/>
          <w:sz w:val="22"/>
          <w:szCs w:val="22"/>
        </w:rPr>
        <w:t xml:space="preserve">), 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transcriptom</w:t>
      </w:r>
      <w:r w:rsidR="00C13E2B">
        <w:rPr>
          <w:rFonts w:ascii="Arial" w:hAnsi="Arial" w:cs="Arial"/>
          <w:sz w:val="22"/>
          <w:szCs w:val="22"/>
        </w:rPr>
        <w:t>ic</w:t>
      </w:r>
      <w:r w:rsidRPr="009F56DF">
        <w:rPr>
          <w:rFonts w:ascii="Arial" w:hAnsi="Arial" w:cs="Arial"/>
          <w:sz w:val="22"/>
          <w:szCs w:val="22"/>
        </w:rPr>
        <w:t xml:space="preserve"> and epigenetic levels. </w:t>
      </w:r>
      <w:r w:rsidRPr="008704C5">
        <w:rPr>
          <w:rFonts w:ascii="Arial" w:hAnsi="Arial" w:cs="Arial"/>
          <w:color w:val="538135" w:themeColor="accent6" w:themeShade="BF"/>
          <w:sz w:val="22"/>
          <w:szCs w:val="22"/>
        </w:rPr>
        <w:t xml:space="preserve">The DG and CA, two connected regions in the hippocampal formation, were closer to each </w:t>
      </w:r>
      <w:r w:rsidRPr="008704C5">
        <w:rPr>
          <w:rFonts w:ascii="Arial" w:eastAsia="DengXian" w:hAnsi="Arial" w:cs="Arial"/>
          <w:color w:val="538135" w:themeColor="accent6" w:themeShade="BF"/>
          <w:sz w:val="22"/>
          <w:szCs w:val="22"/>
        </w:rPr>
        <w:t>other</w:t>
      </w:r>
      <w:r w:rsidR="00A04D73" w:rsidRPr="008704C5">
        <w:rPr>
          <w:rFonts w:ascii="Arial" w:eastAsia="DengXian" w:hAnsi="Arial" w:cs="Arial"/>
          <w:color w:val="538135" w:themeColor="accent6" w:themeShade="BF"/>
          <w:sz w:val="22"/>
          <w:szCs w:val="22"/>
        </w:rPr>
        <w:t xml:space="preserve"> in the PCA space</w:t>
      </w:r>
      <w:r w:rsidRPr="008704C5">
        <w:rPr>
          <w:rFonts w:ascii="Arial" w:eastAsia="DengXian" w:hAnsi="Arial" w:cs="Arial"/>
          <w:color w:val="538135" w:themeColor="accent6" w:themeShade="BF"/>
          <w:sz w:val="22"/>
          <w:szCs w:val="22"/>
        </w:rPr>
        <w:t xml:space="preserve">, </w:t>
      </w:r>
      <w:r w:rsidRPr="008704C5">
        <w:rPr>
          <w:rFonts w:ascii="Arial" w:hAnsi="Arial" w:cs="Arial"/>
          <w:color w:val="538135" w:themeColor="accent6" w:themeShade="BF"/>
          <w:sz w:val="22"/>
          <w:szCs w:val="22"/>
        </w:rPr>
        <w:t>as expected</w:t>
      </w:r>
      <w:r w:rsidRPr="008704C5">
        <w:rPr>
          <w:rFonts w:ascii="Arial" w:eastAsia="DengXian" w:hAnsi="Arial" w:cs="Arial"/>
          <w:color w:val="538135" w:themeColor="accent6" w:themeShade="BF"/>
          <w:sz w:val="22"/>
          <w:szCs w:val="22"/>
        </w:rPr>
        <w:t xml:space="preserve"> </w:t>
      </w:r>
      <w:r w:rsidRPr="008704C5">
        <w:rPr>
          <w:rFonts w:ascii="Arial" w:hAnsi="Arial" w:cs="Arial"/>
          <w:color w:val="538135" w:themeColor="accent6" w:themeShade="BF"/>
          <w:sz w:val="22"/>
          <w:szCs w:val="22"/>
        </w:rPr>
        <w:t>(Fig. 1c)</w:t>
      </w:r>
      <w:r w:rsidRPr="009F56DF">
        <w:rPr>
          <w:rFonts w:ascii="Arial" w:hAnsi="Arial" w:cs="Arial"/>
          <w:sz w:val="22"/>
          <w:szCs w:val="22"/>
        </w:rPr>
        <w:t>,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w:t>
      </w:r>
      <w:r w:rsidR="00C13E2B" w:rsidRPr="008704C5">
        <w:rPr>
          <w:rFonts w:ascii="Arial" w:hAnsi="Arial" w:cs="Arial"/>
          <w:color w:val="538135" w:themeColor="accent6" w:themeShade="BF"/>
          <w:sz w:val="22"/>
          <w:szCs w:val="22"/>
        </w:rPr>
        <w:t xml:space="preserve">binge </w:t>
      </w:r>
      <w:r w:rsidRPr="008704C5">
        <w:rPr>
          <w:rFonts w:ascii="Arial" w:hAnsi="Arial" w:cs="Arial"/>
          <w:color w:val="538135" w:themeColor="accent6" w:themeShade="BF"/>
          <w:sz w:val="22"/>
          <w:szCs w:val="22"/>
        </w:rPr>
        <w:t>METH</w:t>
      </w:r>
      <w:r w:rsidR="00CA6F8B" w:rsidRPr="008704C5">
        <w:rPr>
          <w:rFonts w:ascii="Arial" w:hAnsi="Arial" w:cs="Arial"/>
          <w:color w:val="538135" w:themeColor="accent6" w:themeShade="BF"/>
          <w:sz w:val="22"/>
          <w:szCs w:val="22"/>
        </w:rPr>
        <w:t xml:space="preserve"> </w:t>
      </w:r>
      <w:r w:rsidR="00C13E2B" w:rsidRPr="008704C5">
        <w:rPr>
          <w:rFonts w:ascii="Arial" w:hAnsi="Arial" w:cs="Arial"/>
          <w:color w:val="538135" w:themeColor="accent6" w:themeShade="BF"/>
          <w:sz w:val="22"/>
          <w:szCs w:val="22"/>
        </w:rPr>
        <w:t>exposure</w:t>
      </w:r>
      <w:r w:rsidRPr="009F56DF">
        <w:rPr>
          <w:rFonts w:ascii="Arial" w:hAnsi="Arial" w:cs="Arial"/>
          <w:sz w:val="22"/>
          <w:szCs w:val="22"/>
        </w:rPr>
        <w: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r w:rsidR="00EA7B90">
        <w:rPr>
          <w:rFonts w:ascii="Arial" w:hAnsi="Arial" w:cs="Arial"/>
          <w:sz w:val="22"/>
          <w:szCs w:val="22"/>
        </w:rPr>
        <w:t>, suggesting strong epigenetic remodeling</w:t>
      </w:r>
      <w:r w:rsidR="003F26AC">
        <w:rPr>
          <w:rFonts w:ascii="Arial" w:hAnsi="Arial" w:cs="Arial"/>
          <w:sz w:val="22"/>
          <w:szCs w:val="22"/>
        </w:rPr>
        <w:t xml:space="preserve"> happened</w:t>
      </w:r>
      <w:r w:rsidR="00EA7B90">
        <w:rPr>
          <w:rFonts w:ascii="Arial" w:hAnsi="Arial" w:cs="Arial"/>
          <w:sz w:val="22"/>
          <w:szCs w:val="22"/>
        </w:rPr>
        <w:t xml:space="preserve"> </w:t>
      </w:r>
      <w:r w:rsidR="003F26AC">
        <w:rPr>
          <w:rFonts w:ascii="Arial" w:hAnsi="Arial" w:cs="Arial"/>
          <w:sz w:val="22"/>
          <w:szCs w:val="22"/>
        </w:rPr>
        <w:t>in METH-exposed DG region</w:t>
      </w:r>
      <w:r w:rsidRPr="009F56DF">
        <w:rPr>
          <w:rFonts w:ascii="Arial" w:hAnsi="Arial" w:cs="Arial"/>
          <w:sz w:val="22"/>
          <w:szCs w:val="22"/>
        </w:rPr>
        <w:t>.</w:t>
      </w:r>
    </w:p>
    <w:p w14:paraId="387BB470" w14:textId="47E7E2D0" w:rsidR="007B18E2"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r w:rsidR="00355C7A">
        <w:rPr>
          <w:rFonts w:ascii="Arial" w:hAnsi="Arial" w:cs="Arial"/>
          <w:sz w:val="22"/>
          <w:szCs w:val="22"/>
        </w:rPr>
        <w:t>f</w:t>
      </w:r>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drug responses to cocaine and morphine. CA region-specific genes were highly enriched in 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r w:rsidR="00355C7A">
        <w:rPr>
          <w:rFonts w:ascii="Arial" w:hAnsi="Arial" w:cs="Arial"/>
          <w:sz w:val="22"/>
          <w:szCs w:val="22"/>
        </w:rPr>
        <w:t>g</w:t>
      </w:r>
      <w:r w:rsidRPr="009F56DF">
        <w:rPr>
          <w:rFonts w:ascii="Arial" w:hAnsi="Arial" w:cs="Arial"/>
          <w:sz w:val="22"/>
          <w:szCs w:val="22"/>
        </w:rPr>
        <w:t xml:space="preserve">). The genes around these </w:t>
      </w:r>
      <w:proofErr w:type="spellStart"/>
      <w:r w:rsidRPr="009F56DF">
        <w:rPr>
          <w:rFonts w:ascii="Arial" w:hAnsi="Arial" w:cs="Arial"/>
          <w:sz w:val="22"/>
          <w:szCs w:val="22"/>
        </w:rPr>
        <w:lastRenderedPageBreak/>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r w:rsidR="00355C7A">
        <w:rPr>
          <w:rFonts w:ascii="Arial" w:hAnsi="Arial" w:cs="Arial"/>
          <w:sz w:val="22"/>
          <w:szCs w:val="22"/>
        </w:rPr>
        <w:t>g</w:t>
      </w:r>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r w:rsidR="00652A77">
        <w:rPr>
          <w:rFonts w:ascii="Arial" w:hAnsi="Arial" w:cs="Arial"/>
          <w:sz w:val="22"/>
          <w:szCs w:val="22"/>
        </w:rPr>
        <w:t xml:space="preserve"> </w:t>
      </w:r>
      <w:r w:rsidR="00D7065D" w:rsidRPr="008704C5">
        <w:rPr>
          <w:rFonts w:ascii="Arial" w:hAnsi="Arial" w:cs="Arial"/>
          <w:color w:val="538135" w:themeColor="accent6" w:themeShade="BF"/>
          <w:sz w:val="22"/>
          <w:szCs w:val="22"/>
        </w:rPr>
        <w:t>Most of</w:t>
      </w:r>
      <w:r w:rsidR="00ED12C0" w:rsidRPr="008704C5">
        <w:rPr>
          <w:rFonts w:ascii="Arial" w:hAnsi="Arial" w:cs="Arial"/>
          <w:color w:val="538135" w:themeColor="accent6" w:themeShade="BF"/>
          <w:sz w:val="22"/>
          <w:szCs w:val="22"/>
        </w:rPr>
        <w:t xml:space="preserve"> these region-</w:t>
      </w:r>
      <w:r w:rsidR="00F74D5B" w:rsidRPr="008704C5">
        <w:rPr>
          <w:rFonts w:ascii="Arial" w:hAnsi="Arial" w:cs="Arial"/>
          <w:color w:val="538135" w:themeColor="accent6" w:themeShade="BF"/>
          <w:sz w:val="22"/>
          <w:szCs w:val="22"/>
        </w:rPr>
        <w:t>specific</w:t>
      </w:r>
      <w:r w:rsidR="00ED12C0" w:rsidRPr="008704C5">
        <w:rPr>
          <w:rFonts w:ascii="Arial" w:hAnsi="Arial" w:cs="Arial"/>
          <w:color w:val="538135" w:themeColor="accent6" w:themeShade="BF"/>
          <w:sz w:val="22"/>
          <w:szCs w:val="22"/>
        </w:rPr>
        <w:t xml:space="preserve"> OCRs </w:t>
      </w:r>
      <w:r w:rsidR="00F95EAF" w:rsidRPr="008704C5">
        <w:rPr>
          <w:rFonts w:ascii="Arial" w:hAnsi="Arial" w:cs="Arial"/>
          <w:color w:val="538135" w:themeColor="accent6" w:themeShade="BF"/>
          <w:sz w:val="22"/>
          <w:szCs w:val="22"/>
        </w:rPr>
        <w:t xml:space="preserve">were far away </w:t>
      </w:r>
      <w:r w:rsidR="00EF5D7E" w:rsidRPr="008704C5">
        <w:rPr>
          <w:rFonts w:ascii="Arial" w:hAnsi="Arial" w:cs="Arial"/>
          <w:color w:val="538135" w:themeColor="accent6" w:themeShade="BF"/>
          <w:sz w:val="22"/>
          <w:szCs w:val="22"/>
        </w:rPr>
        <w:t>from</w:t>
      </w:r>
      <w:r w:rsidR="00F95EAF" w:rsidRPr="008704C5">
        <w:rPr>
          <w:rFonts w:ascii="Arial" w:hAnsi="Arial" w:cs="Arial"/>
          <w:color w:val="538135" w:themeColor="accent6" w:themeShade="BF"/>
          <w:sz w:val="22"/>
          <w:szCs w:val="22"/>
        </w:rPr>
        <w:t xml:space="preserve"> gene </w:t>
      </w:r>
      <w:r w:rsidR="00EF5D7E" w:rsidRPr="008704C5">
        <w:rPr>
          <w:rFonts w:ascii="Arial" w:hAnsi="Arial" w:cs="Arial"/>
          <w:color w:val="538135" w:themeColor="accent6" w:themeShade="BF"/>
          <w:sz w:val="22"/>
          <w:szCs w:val="22"/>
        </w:rPr>
        <w:t>promoters</w:t>
      </w:r>
      <w:r w:rsidR="000645FE" w:rsidRPr="008704C5">
        <w:rPr>
          <w:rFonts w:ascii="Arial" w:hAnsi="Arial" w:cs="Arial"/>
          <w:color w:val="538135" w:themeColor="accent6" w:themeShade="BF"/>
          <w:sz w:val="22"/>
          <w:szCs w:val="22"/>
        </w:rPr>
        <w:t xml:space="preserve"> and </w:t>
      </w:r>
      <w:r w:rsidR="00ED12C0" w:rsidRPr="008704C5">
        <w:rPr>
          <w:rFonts w:ascii="Arial" w:hAnsi="Arial" w:cs="Arial"/>
          <w:color w:val="538135" w:themeColor="accent6" w:themeShade="BF"/>
          <w:sz w:val="22"/>
          <w:szCs w:val="22"/>
        </w:rPr>
        <w:t>located in intronic and intergenic regions</w:t>
      </w:r>
      <w:r w:rsidR="00866DAC" w:rsidRPr="008704C5">
        <w:rPr>
          <w:rFonts w:ascii="Arial" w:hAnsi="Arial" w:cs="Arial"/>
          <w:color w:val="538135" w:themeColor="accent6" w:themeShade="BF"/>
          <w:sz w:val="22"/>
          <w:szCs w:val="22"/>
        </w:rPr>
        <w:t xml:space="preserve"> (Supplementary Fig. 1</w:t>
      </w:r>
      <w:r w:rsidR="00A4048B" w:rsidRPr="008704C5">
        <w:rPr>
          <w:rFonts w:ascii="Arial" w:hAnsi="Arial" w:cs="Arial"/>
          <w:color w:val="538135" w:themeColor="accent6" w:themeShade="BF"/>
          <w:sz w:val="22"/>
          <w:szCs w:val="22"/>
        </w:rPr>
        <w:t>c, d</w:t>
      </w:r>
      <w:r w:rsidR="00866DAC" w:rsidRPr="008704C5">
        <w:rPr>
          <w:rFonts w:ascii="Arial" w:hAnsi="Arial" w:cs="Arial"/>
          <w:color w:val="538135" w:themeColor="accent6" w:themeShade="BF"/>
          <w:sz w:val="22"/>
          <w:szCs w:val="22"/>
        </w:rPr>
        <w:t>)</w:t>
      </w:r>
      <w:r w:rsidR="000645FE" w:rsidRPr="008704C5">
        <w:rPr>
          <w:rFonts w:ascii="Arial" w:hAnsi="Arial" w:cs="Arial"/>
          <w:color w:val="538135" w:themeColor="accent6" w:themeShade="BF"/>
          <w:sz w:val="22"/>
          <w:szCs w:val="22"/>
        </w:rPr>
        <w:t xml:space="preserve">. </w:t>
      </w:r>
      <w:r w:rsidR="00EF5D7E" w:rsidRPr="008704C5">
        <w:rPr>
          <w:rFonts w:ascii="Arial" w:hAnsi="Arial" w:cs="Arial"/>
          <w:color w:val="538135" w:themeColor="accent6" w:themeShade="BF"/>
          <w:sz w:val="22"/>
          <w:szCs w:val="22"/>
        </w:rPr>
        <w:t>About 30% of</w:t>
      </w:r>
      <w:r w:rsidR="00926B9C" w:rsidRPr="008704C5">
        <w:rPr>
          <w:rFonts w:ascii="Arial" w:hAnsi="Arial" w:cs="Arial"/>
          <w:color w:val="538135" w:themeColor="accent6" w:themeShade="BF"/>
          <w:sz w:val="22"/>
          <w:szCs w:val="22"/>
        </w:rPr>
        <w:t xml:space="preserve"> </w:t>
      </w:r>
      <w:r w:rsidR="000645FE" w:rsidRPr="008704C5">
        <w:rPr>
          <w:rFonts w:ascii="Arial" w:hAnsi="Arial" w:cs="Arial"/>
          <w:color w:val="538135" w:themeColor="accent6" w:themeShade="BF"/>
          <w:sz w:val="22"/>
          <w:szCs w:val="22"/>
        </w:rPr>
        <w:t xml:space="preserve">mouse </w:t>
      </w:r>
      <w:r w:rsidR="00081C07" w:rsidRPr="008704C5">
        <w:rPr>
          <w:rFonts w:ascii="Arial" w:hAnsi="Arial" w:cs="Arial"/>
          <w:color w:val="538135" w:themeColor="accent6" w:themeShade="BF"/>
          <w:sz w:val="22"/>
          <w:szCs w:val="22"/>
        </w:rPr>
        <w:t>orthologs</w:t>
      </w:r>
      <w:r w:rsidR="000645FE" w:rsidRPr="008704C5">
        <w:rPr>
          <w:rFonts w:ascii="Arial" w:hAnsi="Arial" w:cs="Arial"/>
          <w:color w:val="538135" w:themeColor="accent6" w:themeShade="BF"/>
          <w:sz w:val="22"/>
          <w:szCs w:val="22"/>
        </w:rPr>
        <w:t xml:space="preserve"> of these region-specific OCRs </w:t>
      </w:r>
      <w:r w:rsidR="00926B9C" w:rsidRPr="008704C5">
        <w:rPr>
          <w:rFonts w:ascii="Arial" w:hAnsi="Arial" w:cs="Arial"/>
          <w:color w:val="538135" w:themeColor="accent6" w:themeShade="BF"/>
          <w:sz w:val="22"/>
          <w:szCs w:val="22"/>
        </w:rPr>
        <w:t>played roles as distal enhancers</w:t>
      </w:r>
      <w:r w:rsidR="00A4048B" w:rsidRPr="008704C5">
        <w:rPr>
          <w:rFonts w:ascii="Arial" w:hAnsi="Arial" w:cs="Arial"/>
          <w:color w:val="538135" w:themeColor="accent6" w:themeShade="BF"/>
          <w:sz w:val="22"/>
          <w:szCs w:val="22"/>
        </w:rPr>
        <w:t xml:space="preserve"> (Supplementary Fig. 1e)</w:t>
      </w:r>
      <w:r w:rsidR="00926B9C" w:rsidRPr="008704C5">
        <w:rPr>
          <w:rFonts w:ascii="Arial" w:hAnsi="Arial" w:cs="Arial"/>
          <w:color w:val="538135" w:themeColor="accent6" w:themeShade="BF"/>
          <w:sz w:val="22"/>
          <w:szCs w:val="22"/>
        </w:rPr>
        <w:t>,</w:t>
      </w:r>
      <w:r w:rsidR="00081C07" w:rsidRPr="008704C5">
        <w:rPr>
          <w:rFonts w:ascii="Arial" w:hAnsi="Arial" w:cs="Arial"/>
          <w:color w:val="538135" w:themeColor="accent6" w:themeShade="BF"/>
          <w:sz w:val="22"/>
          <w:szCs w:val="22"/>
        </w:rPr>
        <w:t xml:space="preserve"> </w:t>
      </w:r>
      <w:r w:rsidR="006A15E8" w:rsidRPr="008704C5">
        <w:rPr>
          <w:rFonts w:ascii="Arial" w:hAnsi="Arial" w:cs="Arial"/>
          <w:color w:val="538135" w:themeColor="accent6" w:themeShade="BF"/>
          <w:sz w:val="22"/>
          <w:szCs w:val="22"/>
        </w:rPr>
        <w:t>furthermore, we found</w:t>
      </w:r>
      <w:r w:rsidR="0029480B" w:rsidRPr="008704C5">
        <w:rPr>
          <w:rFonts w:ascii="Arial" w:hAnsi="Arial" w:cs="Arial"/>
          <w:color w:val="538135" w:themeColor="accent6" w:themeShade="BF"/>
          <w:sz w:val="22"/>
          <w:szCs w:val="22"/>
        </w:rPr>
        <w:t xml:space="preserve"> 6~40</w:t>
      </w:r>
      <w:r w:rsidR="00C156CE" w:rsidRPr="008704C5">
        <w:rPr>
          <w:rFonts w:ascii="Arial" w:hAnsi="Arial" w:cs="Arial"/>
          <w:color w:val="538135" w:themeColor="accent6" w:themeShade="BF"/>
          <w:sz w:val="22"/>
          <w:szCs w:val="22"/>
        </w:rPr>
        <w:t>%</w:t>
      </w:r>
      <w:r w:rsidR="006A15E8" w:rsidRPr="008704C5">
        <w:rPr>
          <w:rFonts w:ascii="Arial" w:hAnsi="Arial" w:cs="Arial"/>
          <w:color w:val="538135" w:themeColor="accent6" w:themeShade="BF"/>
          <w:sz w:val="22"/>
          <w:szCs w:val="22"/>
        </w:rPr>
        <w:t xml:space="preserve"> of regions-specific DEGs also harbored the regions-specific OCRs (</w:t>
      </w:r>
      <w:r w:rsidR="00B15018" w:rsidRPr="008704C5">
        <w:rPr>
          <w:rFonts w:ascii="Arial" w:hAnsi="Arial" w:cs="Arial"/>
          <w:color w:val="538135" w:themeColor="accent6" w:themeShade="BF"/>
          <w:sz w:val="22"/>
          <w:szCs w:val="22"/>
        </w:rPr>
        <w:t>Supplementary Fig. 1f</w:t>
      </w:r>
      <w:r w:rsidR="006A15E8" w:rsidRPr="008704C5">
        <w:rPr>
          <w:rFonts w:ascii="Arial" w:hAnsi="Arial" w:cs="Arial"/>
          <w:color w:val="538135" w:themeColor="accent6" w:themeShade="BF"/>
          <w:sz w:val="22"/>
          <w:szCs w:val="22"/>
        </w:rPr>
        <w:t xml:space="preserve">), such results </w:t>
      </w:r>
      <w:r w:rsidR="00081C07" w:rsidRPr="008704C5">
        <w:rPr>
          <w:rFonts w:ascii="Arial" w:hAnsi="Arial" w:cs="Arial"/>
          <w:color w:val="538135" w:themeColor="accent6" w:themeShade="BF"/>
          <w:sz w:val="22"/>
          <w:szCs w:val="22"/>
        </w:rPr>
        <w:t>emphasiz</w:t>
      </w:r>
      <w:r w:rsidR="006A15E8" w:rsidRPr="008704C5">
        <w:rPr>
          <w:rFonts w:ascii="Arial" w:hAnsi="Arial" w:cs="Arial"/>
          <w:color w:val="538135" w:themeColor="accent6" w:themeShade="BF"/>
          <w:sz w:val="22"/>
          <w:szCs w:val="22"/>
        </w:rPr>
        <w:t>ed</w:t>
      </w:r>
      <w:r w:rsidR="00F74D5B" w:rsidRPr="008704C5">
        <w:rPr>
          <w:rFonts w:ascii="Arial" w:hAnsi="Arial" w:cs="Arial"/>
          <w:color w:val="538135" w:themeColor="accent6" w:themeShade="BF"/>
          <w:sz w:val="22"/>
          <w:szCs w:val="22"/>
        </w:rPr>
        <w:t xml:space="preserve"> the </w:t>
      </w:r>
      <w:r w:rsidR="00081C07" w:rsidRPr="008704C5">
        <w:rPr>
          <w:rFonts w:ascii="Arial" w:hAnsi="Arial" w:cs="Arial"/>
          <w:color w:val="538135" w:themeColor="accent6" w:themeShade="BF"/>
          <w:sz w:val="22"/>
          <w:szCs w:val="22"/>
        </w:rPr>
        <w:t xml:space="preserve">importance of enhancer elements </w:t>
      </w:r>
      <w:r w:rsidR="00D7065D" w:rsidRPr="008704C5">
        <w:rPr>
          <w:rFonts w:ascii="Arial" w:hAnsi="Arial" w:cs="Arial"/>
          <w:color w:val="538135" w:themeColor="accent6" w:themeShade="BF"/>
          <w:sz w:val="22"/>
          <w:szCs w:val="22"/>
        </w:rPr>
        <w:t>in cell fate determination as previously reported</w:t>
      </w:r>
      <w:r w:rsidR="00E2331A">
        <w:rPr>
          <w:rFonts w:ascii="Arial" w:hAnsi="Arial" w:cs="Arial"/>
          <w:color w:val="538135" w:themeColor="accent6" w:themeShade="BF"/>
          <w:sz w:val="22"/>
          <w:szCs w:val="22"/>
        </w:rPr>
        <w:t xml:space="preserve"> </w:t>
      </w:r>
      <w:r w:rsidR="00D02A33">
        <w:rPr>
          <w:rFonts w:ascii="Arial" w:hAnsi="Arial" w:cs="Arial"/>
          <w:color w:val="538135" w:themeColor="accent6" w:themeShade="BF"/>
          <w:sz w:val="22"/>
          <w:szCs w:val="22"/>
        </w:rPr>
        <w:fldChar w:fldCharType="begin">
          <w:fldData xml:space="preserve">PEVuZE5vdGU+PENpdGU+PEF1dGhvcj5CYWxzYWxvYnJlPC9BdXRob3I+PFllYXI+MjAyMjwvWWVh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PEVuZE5vdGU+PENpdGU+PEF1dGhvcj5CYWxzYWxvYnJlPC9BdXRob3I+PFllYXI+MjAyMjwvWWVh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60-62</w:t>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t>.</w:t>
      </w:r>
      <w:r w:rsidR="00D7065D" w:rsidRPr="008704C5">
        <w:rPr>
          <w:rFonts w:ascii="Arial" w:hAnsi="Arial" w:cs="Arial"/>
          <w:color w:val="538135" w:themeColor="accent6" w:themeShade="BF"/>
          <w:sz w:val="22"/>
          <w:szCs w:val="22"/>
        </w:rPr>
        <w:t xml:space="preserve"> </w:t>
      </w:r>
      <w:r w:rsidR="005E0154" w:rsidRPr="008704C5">
        <w:rPr>
          <w:rFonts w:ascii="Arial" w:hAnsi="Arial" w:cs="Arial"/>
          <w:color w:val="538135" w:themeColor="accent6" w:themeShade="BF"/>
          <w:sz w:val="22"/>
          <w:szCs w:val="22"/>
        </w:rPr>
        <w:t>We further explored the chromatin accessibility of region-specific genes</w:t>
      </w:r>
      <w:r w:rsidR="00FF753F" w:rsidRPr="008704C5">
        <w:rPr>
          <w:rFonts w:ascii="Arial" w:hAnsi="Arial" w:cs="Arial"/>
          <w:color w:val="538135" w:themeColor="accent6" w:themeShade="BF"/>
          <w:sz w:val="22"/>
          <w:szCs w:val="22"/>
        </w:rPr>
        <w:t xml:space="preserve"> (Fig. 1f). </w:t>
      </w:r>
      <w:r w:rsidR="007B18E2" w:rsidRPr="008704C5">
        <w:rPr>
          <w:rFonts w:ascii="Arial" w:hAnsi="Arial" w:cs="Arial"/>
          <w:color w:val="538135" w:themeColor="accent6" w:themeShade="BF"/>
          <w:sz w:val="22"/>
          <w:szCs w:val="22"/>
        </w:rPr>
        <w:t xml:space="preserve">We noticed the positive correlation between the </w:t>
      </w:r>
      <w:r w:rsidR="00C01995" w:rsidRPr="008704C5">
        <w:rPr>
          <w:rFonts w:ascii="Arial" w:hAnsi="Arial" w:cs="Arial"/>
          <w:color w:val="538135" w:themeColor="accent6" w:themeShade="BF"/>
          <w:sz w:val="22"/>
          <w:szCs w:val="22"/>
        </w:rPr>
        <w:t xml:space="preserve">expression of </w:t>
      </w:r>
      <w:r w:rsidR="007B18E2" w:rsidRPr="008704C5">
        <w:rPr>
          <w:rFonts w:ascii="Arial" w:hAnsi="Arial" w:cs="Arial"/>
          <w:color w:val="538135" w:themeColor="accent6" w:themeShade="BF"/>
          <w:sz w:val="22"/>
          <w:szCs w:val="22"/>
        </w:rPr>
        <w:t xml:space="preserve">region-specific genes and </w:t>
      </w:r>
      <w:r w:rsidR="00C01995" w:rsidRPr="008704C5">
        <w:rPr>
          <w:rFonts w:ascii="Arial" w:hAnsi="Arial" w:cs="Arial"/>
          <w:color w:val="538135" w:themeColor="accent6" w:themeShade="BF"/>
          <w:sz w:val="22"/>
          <w:szCs w:val="22"/>
        </w:rPr>
        <w:t>ATAC-seq signal on their promoters</w:t>
      </w:r>
      <w:r w:rsidR="00AB2AAD" w:rsidRPr="008704C5">
        <w:rPr>
          <w:rFonts w:ascii="Arial" w:hAnsi="Arial" w:cs="Arial"/>
          <w:color w:val="538135" w:themeColor="accent6" w:themeShade="BF"/>
          <w:sz w:val="22"/>
          <w:szCs w:val="22"/>
        </w:rPr>
        <w:t xml:space="preserve">. The </w:t>
      </w:r>
      <w:r w:rsidR="00F509D8" w:rsidRPr="008704C5">
        <w:rPr>
          <w:rFonts w:ascii="Arial" w:hAnsi="Arial" w:cs="Arial"/>
          <w:color w:val="538135" w:themeColor="accent6" w:themeShade="BF"/>
          <w:sz w:val="22"/>
          <w:szCs w:val="22"/>
        </w:rPr>
        <w:t xml:space="preserve">promoter </w:t>
      </w:r>
      <w:r w:rsidR="00AB2AAD" w:rsidRPr="008704C5">
        <w:rPr>
          <w:rFonts w:ascii="Arial" w:hAnsi="Arial" w:cs="Arial"/>
          <w:color w:val="538135" w:themeColor="accent6" w:themeShade="BF"/>
          <w:sz w:val="22"/>
          <w:szCs w:val="22"/>
        </w:rPr>
        <w:t xml:space="preserve">chromatin accessibility of </w:t>
      </w:r>
      <w:r w:rsidR="00F509D8" w:rsidRPr="008704C5">
        <w:rPr>
          <w:rFonts w:ascii="Arial" w:hAnsi="Arial" w:cs="Arial"/>
          <w:color w:val="538135" w:themeColor="accent6" w:themeShade="BF"/>
          <w:sz w:val="22"/>
          <w:szCs w:val="22"/>
        </w:rPr>
        <w:t xml:space="preserve">many </w:t>
      </w:r>
      <w:r w:rsidR="00AB2AAD" w:rsidRPr="008704C5">
        <w:rPr>
          <w:rFonts w:ascii="Arial" w:hAnsi="Arial" w:cs="Arial"/>
          <w:color w:val="538135" w:themeColor="accent6" w:themeShade="BF"/>
          <w:sz w:val="22"/>
          <w:szCs w:val="22"/>
        </w:rPr>
        <w:t xml:space="preserve">region-specific genes </w:t>
      </w:r>
      <w:r w:rsidR="00F509D8" w:rsidRPr="008704C5">
        <w:rPr>
          <w:rFonts w:ascii="Arial" w:hAnsi="Arial" w:cs="Arial"/>
          <w:color w:val="538135" w:themeColor="accent6" w:themeShade="BF"/>
          <w:sz w:val="22"/>
          <w:szCs w:val="22"/>
        </w:rPr>
        <w:t>stati</w:t>
      </w:r>
      <w:r w:rsidR="00282A07" w:rsidRPr="008704C5">
        <w:rPr>
          <w:rFonts w:ascii="Arial" w:hAnsi="Arial" w:cs="Arial"/>
          <w:color w:val="538135" w:themeColor="accent6" w:themeShade="BF"/>
          <w:sz w:val="22"/>
          <w:szCs w:val="22"/>
        </w:rPr>
        <w:t>sti</w:t>
      </w:r>
      <w:r w:rsidR="00F509D8" w:rsidRPr="008704C5">
        <w:rPr>
          <w:rFonts w:ascii="Arial" w:hAnsi="Arial" w:cs="Arial"/>
          <w:color w:val="538135" w:themeColor="accent6" w:themeShade="BF"/>
          <w:sz w:val="22"/>
          <w:szCs w:val="22"/>
        </w:rPr>
        <w:t>cally differed</w:t>
      </w:r>
      <w:r w:rsidR="00FD61F2" w:rsidRPr="008704C5">
        <w:rPr>
          <w:rFonts w:ascii="Arial" w:hAnsi="Arial" w:cs="Arial"/>
          <w:color w:val="538135" w:themeColor="accent6" w:themeShade="BF"/>
          <w:sz w:val="22"/>
          <w:szCs w:val="22"/>
        </w:rPr>
        <w:t xml:space="preserve"> </w:t>
      </w:r>
      <w:r w:rsidR="00282A07" w:rsidRPr="008704C5">
        <w:rPr>
          <w:rFonts w:ascii="Arial" w:hAnsi="Arial" w:cs="Arial"/>
          <w:color w:val="538135" w:themeColor="accent6" w:themeShade="BF"/>
          <w:sz w:val="22"/>
          <w:szCs w:val="22"/>
        </w:rPr>
        <w:t>on</w:t>
      </w:r>
      <w:r w:rsidR="00FD61F2" w:rsidRPr="008704C5">
        <w:rPr>
          <w:rFonts w:ascii="Arial" w:hAnsi="Arial" w:cs="Arial"/>
          <w:color w:val="538135" w:themeColor="accent6" w:themeShade="BF"/>
          <w:sz w:val="22"/>
          <w:szCs w:val="22"/>
        </w:rPr>
        <w:t xml:space="preserve"> a </w:t>
      </w:r>
      <w:r w:rsidR="00060CE5" w:rsidRPr="008704C5">
        <w:rPr>
          <w:rFonts w:ascii="Arial" w:hAnsi="Arial" w:cs="Arial"/>
          <w:color w:val="538135" w:themeColor="accent6" w:themeShade="BF"/>
          <w:sz w:val="22"/>
          <w:szCs w:val="22"/>
        </w:rPr>
        <w:t>relatively</w:t>
      </w:r>
      <w:r w:rsidR="00FD61F2" w:rsidRPr="008704C5">
        <w:rPr>
          <w:rFonts w:ascii="Arial" w:hAnsi="Arial" w:cs="Arial"/>
          <w:color w:val="538135" w:themeColor="accent6" w:themeShade="BF"/>
          <w:sz w:val="22"/>
          <w:szCs w:val="22"/>
        </w:rPr>
        <w:t xml:space="preserve"> small scale</w:t>
      </w:r>
      <w:r w:rsidR="00F509D8" w:rsidRPr="008704C5">
        <w:rPr>
          <w:rFonts w:ascii="Arial" w:hAnsi="Arial" w:cs="Arial"/>
          <w:color w:val="538135" w:themeColor="accent6" w:themeShade="BF"/>
          <w:sz w:val="22"/>
          <w:szCs w:val="22"/>
        </w:rPr>
        <w:t xml:space="preserve"> </w:t>
      </w:r>
      <w:r w:rsidR="005C0C61" w:rsidRPr="008704C5">
        <w:rPr>
          <w:rFonts w:ascii="Arial" w:hAnsi="Arial" w:cs="Arial"/>
          <w:color w:val="538135" w:themeColor="accent6" w:themeShade="BF"/>
          <w:sz w:val="22"/>
          <w:szCs w:val="22"/>
        </w:rPr>
        <w:t xml:space="preserve">for each brain </w:t>
      </w:r>
      <w:r w:rsidR="00F43EAF" w:rsidRPr="008704C5">
        <w:rPr>
          <w:rFonts w:ascii="Arial" w:hAnsi="Arial" w:cs="Arial"/>
          <w:color w:val="538135" w:themeColor="accent6" w:themeShade="BF"/>
          <w:sz w:val="22"/>
          <w:szCs w:val="22"/>
        </w:rPr>
        <w:t>region</w:t>
      </w:r>
      <w:r w:rsidR="005C0C61" w:rsidRPr="008704C5">
        <w:rPr>
          <w:rFonts w:ascii="Arial" w:hAnsi="Arial" w:cs="Arial"/>
          <w:color w:val="538135" w:themeColor="accent6" w:themeShade="BF"/>
          <w:sz w:val="22"/>
          <w:szCs w:val="22"/>
        </w:rPr>
        <w:t>, when compared to the other three regions</w:t>
      </w:r>
      <w:r w:rsidR="00FD61F2" w:rsidRPr="008704C5">
        <w:rPr>
          <w:rFonts w:ascii="Arial" w:hAnsi="Arial" w:cs="Arial"/>
          <w:color w:val="538135" w:themeColor="accent6" w:themeShade="BF"/>
          <w:sz w:val="22"/>
          <w:szCs w:val="22"/>
        </w:rPr>
        <w:t xml:space="preserve"> (Fig. 1f)</w:t>
      </w:r>
      <w:r w:rsidR="005C0C61" w:rsidRPr="008704C5">
        <w:rPr>
          <w:rFonts w:ascii="Arial" w:hAnsi="Arial" w:cs="Arial"/>
          <w:color w:val="538135" w:themeColor="accent6" w:themeShade="BF"/>
          <w:sz w:val="22"/>
          <w:szCs w:val="22"/>
        </w:rPr>
        <w:t xml:space="preserve">. </w:t>
      </w:r>
    </w:p>
    <w:p w14:paraId="290C399C" w14:textId="77777777" w:rsidR="00765130" w:rsidRPr="009F56DF" w:rsidRDefault="00765130" w:rsidP="00765130">
      <w:pPr>
        <w:spacing w:line="480" w:lineRule="auto"/>
        <w:jc w:val="both"/>
        <w:rPr>
          <w:rFonts w:ascii="Arial" w:hAnsi="Arial" w:cs="Arial"/>
          <w:sz w:val="22"/>
          <w:szCs w:val="22"/>
        </w:rPr>
      </w:pPr>
    </w:p>
    <w:p w14:paraId="550ACE18" w14:textId="7A16EEB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METH</w:t>
      </w:r>
      <w:r w:rsidR="00CA6F8B" w:rsidRPr="00CA6F8B">
        <w:t xml:space="preserve"> </w:t>
      </w:r>
      <w:r w:rsidR="00FD61F2">
        <w:rPr>
          <w:rFonts w:ascii="Arial" w:hAnsi="Arial" w:cs="Arial"/>
          <w:b/>
          <w:sz w:val="22"/>
          <w:szCs w:val="22"/>
        </w:rPr>
        <w:t>exposure</w:t>
      </w:r>
      <w:r w:rsidRPr="009F56DF">
        <w:rPr>
          <w:rFonts w:ascii="Arial" w:hAnsi="Arial" w:cs="Arial"/>
          <w:b/>
          <w:sz w:val="22"/>
          <w:szCs w:val="22"/>
        </w:rPr>
        <w:t xml:space="preserve"> induced region-specific </w:t>
      </w:r>
      <w:r w:rsidR="001108D5">
        <w:rPr>
          <w:rFonts w:ascii="Arial" w:eastAsia="DengXian" w:hAnsi="Arial" w:cs="Arial"/>
          <w:b/>
          <w:sz w:val="22"/>
          <w:szCs w:val="22"/>
        </w:rPr>
        <w:t>transcriptomic changes</w:t>
      </w:r>
      <w:r w:rsidRPr="009F56DF">
        <w:rPr>
          <w:rFonts w:ascii="Arial" w:hAnsi="Arial" w:cs="Arial"/>
          <w:b/>
          <w:sz w:val="22"/>
          <w:szCs w:val="22"/>
        </w:rPr>
        <w:t xml:space="preserve"> in 4 rat brain </w:t>
      </w:r>
      <w:proofErr w:type="gramStart"/>
      <w:r w:rsidRPr="009F56DF">
        <w:rPr>
          <w:rFonts w:ascii="Arial" w:hAnsi="Arial" w:cs="Arial"/>
          <w:b/>
          <w:sz w:val="22"/>
          <w:szCs w:val="22"/>
        </w:rPr>
        <w:t>regions</w:t>
      </w:r>
      <w:proofErr w:type="gramEnd"/>
    </w:p>
    <w:p w14:paraId="1A913FF2" w14:textId="74DF26D7" w:rsidR="00765130" w:rsidRPr="009F56DF" w:rsidRDefault="001B344D" w:rsidP="00765130">
      <w:pPr>
        <w:spacing w:line="480" w:lineRule="auto"/>
        <w:jc w:val="both"/>
        <w:rPr>
          <w:rFonts w:ascii="Arial" w:hAnsi="Arial" w:cs="Arial"/>
          <w:sz w:val="22"/>
          <w:szCs w:val="22"/>
        </w:rPr>
      </w:pPr>
      <w:r>
        <w:rPr>
          <w:rFonts w:ascii="Arial" w:hAnsi="Arial" w:cs="Arial"/>
          <w:sz w:val="22"/>
          <w:szCs w:val="22"/>
        </w:rPr>
        <w:t xml:space="preserve">METH </w:t>
      </w:r>
      <w:r w:rsidR="001108D5">
        <w:rPr>
          <w:rFonts w:ascii="Arial" w:hAnsi="Arial" w:cs="Arial"/>
          <w:sz w:val="22"/>
          <w:szCs w:val="22"/>
        </w:rPr>
        <w:t>exposure</w:t>
      </w:r>
      <w:r w:rsidR="00765130" w:rsidRPr="009F56DF">
        <w:rPr>
          <w:rFonts w:ascii="Arial" w:hAnsi="Arial" w:cs="Arial"/>
          <w:sz w:val="22"/>
          <w:szCs w:val="22"/>
        </w:rPr>
        <w:t xml:space="preserve"> </w:t>
      </w:r>
      <w:r w:rsidR="001108D5">
        <w:rPr>
          <w:rFonts w:ascii="Arial" w:hAnsi="Arial" w:cs="Arial"/>
          <w:sz w:val="22"/>
          <w:szCs w:val="22"/>
        </w:rPr>
        <w:t xml:space="preserve">can </w:t>
      </w:r>
      <w:r w:rsidR="00765130" w:rsidRPr="009F56DF">
        <w:rPr>
          <w:rFonts w:ascii="Arial" w:hAnsi="Arial" w:cs="Arial"/>
          <w:sz w:val="22"/>
          <w:szCs w:val="22"/>
        </w:rPr>
        <w:t xml:space="preserve">induce significant </w:t>
      </w:r>
      <w:r w:rsidR="001108D5">
        <w:rPr>
          <w:rFonts w:ascii="Arial" w:hAnsi="Arial" w:cs="Arial"/>
          <w:sz w:val="22"/>
          <w:szCs w:val="22"/>
        </w:rPr>
        <w:t xml:space="preserve">global </w:t>
      </w:r>
      <w:r w:rsidR="00765130" w:rsidRPr="009F56DF">
        <w:rPr>
          <w:rFonts w:ascii="Arial" w:hAnsi="Arial" w:cs="Arial"/>
          <w:sz w:val="22"/>
          <w:szCs w:val="22"/>
        </w:rPr>
        <w:t xml:space="preserve">molecular changes in all four brain regions (Fig. 1c). To better characterize the region-specific transcriptomic response to </w:t>
      </w:r>
      <w:r>
        <w:rPr>
          <w:rFonts w:ascii="Arial" w:hAnsi="Arial" w:cs="Arial"/>
          <w:sz w:val="22"/>
          <w:szCs w:val="22"/>
        </w:rPr>
        <w:t xml:space="preserve">METH </w:t>
      </w:r>
      <w:r w:rsidR="002B76C9">
        <w:rPr>
          <w:rFonts w:ascii="Arial" w:hAnsi="Arial" w:cs="Arial"/>
          <w:sz w:val="22"/>
          <w:szCs w:val="22"/>
        </w:rPr>
        <w:t>stimulus</w:t>
      </w:r>
      <w:r w:rsidR="00765130" w:rsidRPr="009F56DF">
        <w:rPr>
          <w:rFonts w:ascii="Arial" w:hAnsi="Arial" w:cs="Arial"/>
          <w:sz w:val="22"/>
          <w:szCs w:val="22"/>
        </w:rPr>
        <w:t xml:space="preserve">, </w:t>
      </w:r>
      <w:r w:rsidR="00765130" w:rsidRPr="008704C5">
        <w:rPr>
          <w:rFonts w:ascii="Arial" w:hAnsi="Arial" w:cs="Arial"/>
          <w:color w:val="538135" w:themeColor="accent6" w:themeShade="BF"/>
          <w:sz w:val="22"/>
          <w:szCs w:val="22"/>
        </w:rPr>
        <w:t xml:space="preserve">we </w:t>
      </w:r>
      <w:r w:rsidR="002B76C9" w:rsidRPr="008704C5">
        <w:rPr>
          <w:rFonts w:ascii="Arial" w:hAnsi="Arial" w:cs="Arial"/>
          <w:color w:val="538135" w:themeColor="accent6" w:themeShade="BF"/>
          <w:sz w:val="22"/>
          <w:szCs w:val="22"/>
        </w:rPr>
        <w:t xml:space="preserve">identified </w:t>
      </w:r>
      <w:r w:rsidR="00765130" w:rsidRPr="008704C5">
        <w:rPr>
          <w:rFonts w:ascii="Arial" w:hAnsi="Arial" w:cs="Arial"/>
          <w:color w:val="538135" w:themeColor="accent6" w:themeShade="BF"/>
          <w:sz w:val="22"/>
          <w:szCs w:val="22"/>
        </w:rPr>
        <w:t xml:space="preserve">the differentially expressed genes in each region separately </w:t>
      </w:r>
      <w:r w:rsidR="00654838" w:rsidRPr="008704C5">
        <w:rPr>
          <w:rFonts w:ascii="Arial" w:hAnsi="Arial" w:cs="Arial"/>
          <w:color w:val="538135" w:themeColor="accent6" w:themeShade="BF"/>
          <w:sz w:val="22"/>
          <w:szCs w:val="22"/>
        </w:rPr>
        <w:t xml:space="preserve">and further checked the </w:t>
      </w:r>
      <w:r w:rsidR="00EC6337" w:rsidRPr="008704C5">
        <w:rPr>
          <w:rFonts w:ascii="Arial" w:hAnsi="Arial" w:cs="Arial"/>
          <w:color w:val="538135" w:themeColor="accent6" w:themeShade="BF"/>
          <w:sz w:val="22"/>
          <w:szCs w:val="22"/>
        </w:rPr>
        <w:t xml:space="preserve">chromatin accessibility on the promoter of these METH </w:t>
      </w:r>
      <w:proofErr w:type="gramStart"/>
      <w:r w:rsidR="00EC6337" w:rsidRPr="008704C5">
        <w:rPr>
          <w:rFonts w:ascii="Arial" w:hAnsi="Arial" w:cs="Arial"/>
          <w:color w:val="538135" w:themeColor="accent6" w:themeShade="BF"/>
          <w:sz w:val="22"/>
          <w:szCs w:val="22"/>
        </w:rPr>
        <w:t>exposure-induced</w:t>
      </w:r>
      <w:proofErr w:type="gramEnd"/>
      <w:r w:rsidR="00EC6337" w:rsidRPr="008704C5">
        <w:rPr>
          <w:rFonts w:ascii="Arial" w:hAnsi="Arial" w:cs="Arial"/>
          <w:color w:val="538135" w:themeColor="accent6" w:themeShade="BF"/>
          <w:sz w:val="22"/>
          <w:szCs w:val="22"/>
        </w:rPr>
        <w:t xml:space="preserve"> DEGs</w:t>
      </w:r>
      <w:r w:rsidR="00EC6337">
        <w:rPr>
          <w:rFonts w:ascii="Arial" w:hAnsi="Arial" w:cs="Arial"/>
          <w:sz w:val="22"/>
          <w:szCs w:val="22"/>
        </w:rPr>
        <w:t xml:space="preserve"> </w:t>
      </w:r>
      <w:r w:rsidR="00765130" w:rsidRPr="009F56DF">
        <w:rPr>
          <w:rFonts w:ascii="Arial" w:hAnsi="Arial" w:cs="Arial"/>
          <w:sz w:val="22"/>
          <w:szCs w:val="22"/>
        </w:rPr>
        <w:t>(Fig. 2a</w:t>
      </w:r>
      <w:r w:rsidR="004B6182">
        <w:rPr>
          <w:rFonts w:ascii="Arial" w:hAnsi="Arial" w:cs="Arial"/>
          <w:sz w:val="22"/>
          <w:szCs w:val="22"/>
        </w:rPr>
        <w:t>, Table 1</w:t>
      </w:r>
      <w:r w:rsidR="00EC6337">
        <w:rPr>
          <w:rFonts w:ascii="Arial" w:hAnsi="Arial" w:cs="Arial"/>
          <w:sz w:val="22"/>
          <w:szCs w:val="22"/>
        </w:rPr>
        <w:t>,</w:t>
      </w:r>
      <w:r w:rsidR="00765130" w:rsidRPr="009F56DF">
        <w:rPr>
          <w:rFonts w:ascii="Arial" w:hAnsi="Arial" w:cs="Arial"/>
          <w:sz w:val="22"/>
          <w:szCs w:val="22"/>
        </w:rPr>
        <w:t xml:space="preserve"> Supplementary Table 4</w:t>
      </w:r>
      <w:r w:rsidR="00EC6337">
        <w:rPr>
          <w:rFonts w:ascii="Arial" w:hAnsi="Arial" w:cs="Arial"/>
          <w:sz w:val="22"/>
          <w:szCs w:val="22"/>
        </w:rPr>
        <w:t xml:space="preserve">, and </w:t>
      </w:r>
      <w:r w:rsidR="00EC6337" w:rsidRPr="009F56DF">
        <w:rPr>
          <w:rFonts w:ascii="Arial" w:hAnsi="Arial" w:cs="Arial"/>
          <w:sz w:val="22"/>
          <w:szCs w:val="22"/>
        </w:rPr>
        <w:t xml:space="preserve">Supplementary </w:t>
      </w:r>
      <w:r w:rsidR="00EC6337">
        <w:rPr>
          <w:rFonts w:ascii="Arial" w:hAnsi="Arial" w:cs="Arial"/>
          <w:sz w:val="22"/>
          <w:szCs w:val="22"/>
        </w:rPr>
        <w:t>Fig. 2a</w:t>
      </w:r>
      <w:r w:rsidR="00765130" w:rsidRPr="009F56DF">
        <w:rPr>
          <w:rFonts w:ascii="Arial" w:hAnsi="Arial" w:cs="Arial"/>
          <w:sz w:val="22"/>
          <w:szCs w:val="22"/>
        </w:rPr>
        <w:t xml:space="preserve">). </w:t>
      </w:r>
      <w:r w:rsidR="00765130" w:rsidRPr="0009014F">
        <w:rPr>
          <w:rFonts w:ascii="Arial" w:hAnsi="Arial" w:cs="Arial"/>
          <w:color w:val="538135" w:themeColor="accent6" w:themeShade="BF"/>
          <w:sz w:val="22"/>
          <w:szCs w:val="22"/>
        </w:rPr>
        <w:t xml:space="preserve">We identified </w:t>
      </w:r>
      <w:bookmarkStart w:id="14" w:name="OLE_LINK145"/>
      <w:bookmarkStart w:id="15" w:name="OLE_LINK146"/>
      <w:r w:rsidR="00765130" w:rsidRPr="0009014F">
        <w:rPr>
          <w:rFonts w:ascii="Arial" w:hAnsi="Arial" w:cs="Arial"/>
          <w:color w:val="538135" w:themeColor="accent6" w:themeShade="BF"/>
          <w:sz w:val="22"/>
          <w:szCs w:val="22"/>
        </w:rPr>
        <w:t xml:space="preserve">1,209 </w:t>
      </w:r>
      <w:r w:rsidR="007D196D" w:rsidRPr="0009014F">
        <w:rPr>
          <w:rFonts w:ascii="Arial" w:hAnsi="Arial" w:cs="Arial"/>
          <w:color w:val="538135" w:themeColor="accent6" w:themeShade="BF"/>
          <w:sz w:val="22"/>
          <w:szCs w:val="22"/>
        </w:rPr>
        <w:t xml:space="preserve">METH </w:t>
      </w:r>
      <w:proofErr w:type="gramStart"/>
      <w:r w:rsidR="007D196D" w:rsidRPr="0009014F">
        <w:rPr>
          <w:rFonts w:ascii="Arial" w:hAnsi="Arial" w:cs="Arial"/>
          <w:color w:val="538135" w:themeColor="accent6" w:themeShade="BF"/>
          <w:sz w:val="22"/>
          <w:szCs w:val="22"/>
        </w:rPr>
        <w:t>exposure-induced</w:t>
      </w:r>
      <w:proofErr w:type="gramEnd"/>
      <w:r w:rsidR="007D196D" w:rsidRPr="0009014F">
        <w:rPr>
          <w:rFonts w:ascii="Arial" w:hAnsi="Arial" w:cs="Arial"/>
          <w:color w:val="538135" w:themeColor="accent6" w:themeShade="BF"/>
          <w:sz w:val="22"/>
          <w:szCs w:val="22"/>
        </w:rPr>
        <w:t xml:space="preserve"> </w:t>
      </w:r>
      <w:r w:rsidR="00765130" w:rsidRPr="0009014F">
        <w:rPr>
          <w:rFonts w:ascii="Arial" w:hAnsi="Arial" w:cs="Arial"/>
          <w:color w:val="538135" w:themeColor="accent6" w:themeShade="BF"/>
          <w:sz w:val="22"/>
          <w:szCs w:val="22"/>
        </w:rPr>
        <w:t xml:space="preserve">DEGs </w:t>
      </w:r>
      <w:bookmarkEnd w:id="14"/>
      <w:bookmarkEnd w:id="15"/>
      <w:r w:rsidR="00765130" w:rsidRPr="0009014F">
        <w:rPr>
          <w:rFonts w:ascii="Arial" w:hAnsi="Arial" w:cs="Arial"/>
          <w:color w:val="538135" w:themeColor="accent6" w:themeShade="BF"/>
          <w:sz w:val="22"/>
          <w:szCs w:val="22"/>
        </w:rPr>
        <w:t>in the DG</w:t>
      </w:r>
      <w:r w:rsidR="007D196D" w:rsidRPr="0009014F">
        <w:rPr>
          <w:rFonts w:ascii="Arial" w:hAnsi="Arial" w:cs="Arial"/>
          <w:color w:val="538135" w:themeColor="accent6" w:themeShade="BF"/>
          <w:sz w:val="22"/>
          <w:szCs w:val="22"/>
        </w:rPr>
        <w:t xml:space="preserve"> region</w:t>
      </w:r>
      <w:r w:rsidR="00765130" w:rsidRPr="0009014F">
        <w:rPr>
          <w:rFonts w:ascii="Arial" w:hAnsi="Arial" w:cs="Arial"/>
          <w:color w:val="538135" w:themeColor="accent6" w:themeShade="BF"/>
          <w:sz w:val="22"/>
          <w:szCs w:val="22"/>
        </w:rPr>
        <w:t>, the highest number among all four areas (</w:t>
      </w:r>
      <w:bookmarkStart w:id="16" w:name="OLE_LINK131"/>
      <w:bookmarkStart w:id="17" w:name="OLE_LINK132"/>
      <w:r w:rsidR="00765130" w:rsidRPr="0009014F">
        <w:rPr>
          <w:rFonts w:ascii="Arial" w:hAnsi="Arial" w:cs="Arial"/>
          <w:color w:val="538135" w:themeColor="accent6" w:themeShade="BF"/>
          <w:sz w:val="22"/>
          <w:szCs w:val="22"/>
        </w:rPr>
        <w:t>Fig. 2a</w:t>
      </w:r>
      <w:r w:rsidR="004B6182" w:rsidRPr="0009014F">
        <w:rPr>
          <w:rFonts w:ascii="Arial" w:hAnsi="Arial" w:cs="Arial"/>
          <w:color w:val="538135" w:themeColor="accent6" w:themeShade="BF"/>
          <w:sz w:val="22"/>
          <w:szCs w:val="22"/>
        </w:rPr>
        <w:t xml:space="preserve"> and table 1</w:t>
      </w:r>
      <w:bookmarkEnd w:id="16"/>
      <w:bookmarkEnd w:id="17"/>
      <w:r w:rsidR="00765130" w:rsidRPr="0009014F">
        <w:rPr>
          <w:rFonts w:ascii="Arial" w:hAnsi="Arial" w:cs="Arial"/>
          <w:color w:val="538135" w:themeColor="accent6" w:themeShade="BF"/>
          <w:sz w:val="22"/>
          <w:szCs w:val="22"/>
        </w:rPr>
        <w:t xml:space="preserve">). </w:t>
      </w:r>
      <w:r w:rsidR="00765130" w:rsidRPr="009F56DF">
        <w:rPr>
          <w:rFonts w:ascii="Arial" w:hAnsi="Arial" w:cs="Arial"/>
          <w:sz w:val="22"/>
          <w:szCs w:val="22"/>
        </w:rPr>
        <w:t xml:space="preserve">In the SVZ, 957 genes </w:t>
      </w:r>
      <w:r w:rsidR="00765130" w:rsidRPr="009F56DF">
        <w:rPr>
          <w:rFonts w:ascii="Arial" w:eastAsia="DengXian" w:hAnsi="Arial" w:cs="Arial"/>
          <w:sz w:val="22"/>
          <w:szCs w:val="22"/>
        </w:rPr>
        <w:t xml:space="preserve">were </w:t>
      </w:r>
      <w:r w:rsidR="00765130" w:rsidRPr="009F56DF">
        <w:rPr>
          <w:rFonts w:ascii="Arial" w:hAnsi="Arial" w:cs="Arial"/>
          <w:sz w:val="22"/>
          <w:szCs w:val="22"/>
        </w:rPr>
        <w:t xml:space="preserve">significantly changed, suggesting </w:t>
      </w:r>
      <w:r w:rsidR="00765130" w:rsidRPr="009F56DF">
        <w:rPr>
          <w:rFonts w:ascii="Arial" w:eastAsia="DengXian" w:hAnsi="Arial" w:cs="Arial"/>
          <w:sz w:val="22"/>
          <w:szCs w:val="22"/>
        </w:rPr>
        <w:t xml:space="preserve">that </w:t>
      </w:r>
      <w:r w:rsidR="00765130" w:rsidRPr="009F56DF">
        <w:rPr>
          <w:rFonts w:ascii="Arial" w:hAnsi="Arial" w:cs="Arial"/>
          <w:sz w:val="22"/>
          <w:szCs w:val="22"/>
        </w:rPr>
        <w:t>the SVZ is a</w:t>
      </w:r>
      <w:r w:rsidR="00E16EA1">
        <w:rPr>
          <w:rFonts w:ascii="Arial" w:hAnsi="Arial" w:cs="Arial"/>
          <w:sz w:val="22"/>
          <w:szCs w:val="22"/>
        </w:rPr>
        <w:t>nother</w:t>
      </w:r>
      <w:r w:rsidR="00765130" w:rsidRPr="009F56DF">
        <w:rPr>
          <w:rFonts w:ascii="Arial" w:hAnsi="Arial" w:cs="Arial"/>
          <w:sz w:val="22"/>
          <w:szCs w:val="22"/>
        </w:rPr>
        <w:t xml:space="preserve"> vital target brain region </w:t>
      </w:r>
      <w:r w:rsidR="00765130" w:rsidRPr="009F56DF">
        <w:rPr>
          <w:rFonts w:ascii="Arial" w:eastAsia="DengXian" w:hAnsi="Arial" w:cs="Arial"/>
          <w:sz w:val="22"/>
          <w:szCs w:val="22"/>
        </w:rPr>
        <w:t>for</w:t>
      </w:r>
      <w:r w:rsidR="00765130" w:rsidRPr="009F56DF">
        <w:rPr>
          <w:rFonts w:ascii="Arial" w:hAnsi="Arial" w:cs="Arial"/>
          <w:sz w:val="22"/>
          <w:szCs w:val="22"/>
        </w:rPr>
        <w:t xml:space="preserve"> </w:t>
      </w:r>
      <w:r w:rsidR="00CA6F8B">
        <w:rPr>
          <w:rFonts w:ascii="Arial" w:hAnsi="Arial" w:cs="Arial"/>
          <w:sz w:val="22"/>
          <w:szCs w:val="22"/>
        </w:rPr>
        <w:t xml:space="preserve">METH </w:t>
      </w:r>
      <w:r w:rsidR="00765130" w:rsidRPr="009F56DF">
        <w:rPr>
          <w:rFonts w:ascii="Arial" w:eastAsia="DengXian" w:hAnsi="Arial" w:cs="Arial"/>
          <w:sz w:val="22"/>
          <w:szCs w:val="22"/>
        </w:rPr>
        <w:t>stimuli</w:t>
      </w:r>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r w:rsidR="00765130" w:rsidRPr="009F56DF">
        <w:rPr>
          <w:rFonts w:ascii="Arial" w:hAnsi="Arial" w:cs="Arial"/>
          <w:sz w:val="22"/>
          <w:szCs w:val="22"/>
        </w:rPr>
        <w:t xml:space="preserve">. In the </w:t>
      </w:r>
      <w:proofErr w:type="spellStart"/>
      <w:r w:rsidR="00765130" w:rsidRPr="009F56DF">
        <w:rPr>
          <w:rFonts w:ascii="Arial" w:hAnsi="Arial" w:cs="Arial"/>
          <w:sz w:val="22"/>
          <w:szCs w:val="22"/>
        </w:rPr>
        <w:t>NAc</w:t>
      </w:r>
      <w:proofErr w:type="spellEnd"/>
      <w:r w:rsidR="00765130" w:rsidRPr="009F56DF">
        <w:rPr>
          <w:rFonts w:ascii="Arial" w:hAnsi="Arial" w:cs="Arial"/>
          <w:sz w:val="22"/>
          <w:szCs w:val="22"/>
        </w:rPr>
        <w:t xml:space="preserve"> and AC, only 358 and 329 genes, respectively,</w:t>
      </w:r>
      <w:r w:rsidR="00765130">
        <w:rPr>
          <w:rFonts w:ascii="Arial" w:hAnsi="Arial" w:cs="Arial"/>
          <w:sz w:val="22"/>
          <w:szCs w:val="22"/>
        </w:rPr>
        <w:t xml:space="preserve"> exhibited</w:t>
      </w:r>
      <w:r w:rsidR="00765130" w:rsidRPr="009F56DF">
        <w:rPr>
          <w:rFonts w:ascii="Arial" w:hAnsi="Arial" w:cs="Arial"/>
          <w:sz w:val="22"/>
          <w:szCs w:val="22"/>
        </w:rPr>
        <w:t xml:space="preserve"> significant change</w:t>
      </w:r>
      <w:r w:rsidR="00765130">
        <w:rPr>
          <w:rFonts w:ascii="Arial" w:hAnsi="Arial" w:cs="Arial"/>
          <w:sz w:val="22"/>
          <w:szCs w:val="22"/>
        </w:rPr>
        <w:t>s in</w:t>
      </w:r>
      <w:r w:rsidR="00765130" w:rsidRPr="009F56DF">
        <w:rPr>
          <w:rFonts w:ascii="Arial" w:hAnsi="Arial" w:cs="Arial"/>
          <w:sz w:val="22"/>
          <w:szCs w:val="22"/>
        </w:rPr>
        <w:t xml:space="preserve"> expression</w:t>
      </w:r>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765130" w:rsidRPr="009F56DF">
        <w:rPr>
          <w:rFonts w:ascii="Arial" w:hAnsi="Arial" w:cs="Arial"/>
          <w:sz w:val="22"/>
          <w:szCs w:val="22"/>
        </w:rPr>
        <w:t>. We further cross-</w:t>
      </w:r>
      <w:r w:rsidR="00765130">
        <w:rPr>
          <w:rFonts w:ascii="Arial" w:hAnsi="Arial" w:cs="Arial"/>
          <w:sz w:val="22"/>
          <w:szCs w:val="22"/>
        </w:rPr>
        <w:t>referenced</w:t>
      </w:r>
      <w:r w:rsidR="00765130" w:rsidRPr="009F56DF">
        <w:rPr>
          <w:rFonts w:ascii="Arial" w:hAnsi="Arial" w:cs="Arial"/>
          <w:sz w:val="22"/>
          <w:szCs w:val="22"/>
        </w:rPr>
        <w:t xml:space="preserve"> the </w:t>
      </w:r>
      <w:r>
        <w:rPr>
          <w:rFonts w:ascii="Arial" w:hAnsi="Arial" w:cs="Arial"/>
          <w:sz w:val="22"/>
          <w:szCs w:val="22"/>
        </w:rPr>
        <w:t xml:space="preserve">METH </w:t>
      </w:r>
      <w:proofErr w:type="gramStart"/>
      <w:r w:rsidR="00060CE5">
        <w:rPr>
          <w:rFonts w:ascii="Arial" w:hAnsi="Arial" w:cs="Arial"/>
          <w:sz w:val="22"/>
          <w:szCs w:val="22"/>
        </w:rPr>
        <w:t>exposure</w:t>
      </w:r>
      <w:r w:rsidR="00765130" w:rsidRPr="009F56DF">
        <w:rPr>
          <w:rFonts w:ascii="Arial" w:eastAsia="DengXian" w:hAnsi="Arial" w:cs="Arial"/>
          <w:sz w:val="22"/>
          <w:szCs w:val="22"/>
        </w:rPr>
        <w:t>-responsive</w:t>
      </w:r>
      <w:proofErr w:type="gramEnd"/>
      <w:r w:rsidR="00765130" w:rsidRPr="009F56DF">
        <w:rPr>
          <w:rFonts w:ascii="Arial" w:eastAsia="DengXian" w:hAnsi="Arial" w:cs="Arial"/>
          <w:sz w:val="22"/>
          <w:szCs w:val="22"/>
        </w:rPr>
        <w:t xml:space="preserve"> </w:t>
      </w:r>
      <w:r w:rsidR="00765130" w:rsidRPr="009F56DF">
        <w:rPr>
          <w:rFonts w:ascii="Arial" w:hAnsi="Arial" w:cs="Arial"/>
          <w:sz w:val="22"/>
          <w:szCs w:val="22"/>
        </w:rPr>
        <w:t>DEGs in all four brain regions and found</w:t>
      </w:r>
      <w:r w:rsidR="00765130" w:rsidRPr="009F56DF">
        <w:rPr>
          <w:rFonts w:ascii="Arial" w:eastAsia="DengXian" w:hAnsi="Arial" w:cs="Arial"/>
          <w:sz w:val="22"/>
          <w:szCs w:val="22"/>
        </w:rPr>
        <w:t xml:space="preserve"> that</w:t>
      </w:r>
      <w:r w:rsidR="00765130" w:rsidRPr="009F56DF">
        <w:rPr>
          <w:rFonts w:ascii="Arial" w:hAnsi="Arial" w:cs="Arial"/>
          <w:sz w:val="22"/>
          <w:szCs w:val="22"/>
        </w:rPr>
        <w:t xml:space="preserve"> most of</w:t>
      </w:r>
      <w:r w:rsidR="00765130" w:rsidRPr="009F56DF">
        <w:rPr>
          <w:rFonts w:ascii="Arial" w:eastAsia="DengXian" w:hAnsi="Arial" w:cs="Arial"/>
          <w:sz w:val="22"/>
          <w:szCs w:val="22"/>
        </w:rPr>
        <w:t xml:space="preserve"> the</w:t>
      </w:r>
      <w:r w:rsidR="00765130" w:rsidRPr="009F56DF">
        <w:rPr>
          <w:rFonts w:ascii="Arial" w:hAnsi="Arial" w:cs="Arial"/>
          <w:sz w:val="22"/>
          <w:szCs w:val="22"/>
        </w:rPr>
        <w:t xml:space="preserve"> DEGs were </w:t>
      </w:r>
      <w:r w:rsidR="00765130" w:rsidRPr="009F56DF">
        <w:rPr>
          <w:rFonts w:ascii="Arial" w:eastAsia="DengXian" w:hAnsi="Arial" w:cs="Arial"/>
          <w:sz w:val="22"/>
          <w:szCs w:val="22"/>
        </w:rPr>
        <w:t>regionally</w:t>
      </w:r>
      <w:r w:rsidR="00765130" w:rsidRPr="009F56DF">
        <w:rPr>
          <w:rFonts w:ascii="Arial" w:hAnsi="Arial" w:cs="Arial"/>
          <w:sz w:val="22"/>
          <w:szCs w:val="22"/>
        </w:rPr>
        <w:t xml:space="preserve"> regulated; only a few genes responded to </w:t>
      </w:r>
      <w:r w:rsidRPr="008704C5">
        <w:rPr>
          <w:rFonts w:ascii="Arial" w:hAnsi="Arial" w:cs="Arial"/>
          <w:color w:val="538135" w:themeColor="accent6" w:themeShade="BF"/>
          <w:sz w:val="22"/>
          <w:szCs w:val="22"/>
        </w:rPr>
        <w:t>METH binge</w:t>
      </w:r>
      <w:r w:rsidR="00765130" w:rsidRPr="008704C5">
        <w:rPr>
          <w:rFonts w:ascii="Arial" w:hAnsi="Arial" w:cs="Arial"/>
          <w:color w:val="538135" w:themeColor="accent6" w:themeShade="BF"/>
          <w:sz w:val="22"/>
          <w:szCs w:val="22"/>
        </w:rPr>
        <w:t xml:space="preserve"> </w:t>
      </w:r>
      <w:r w:rsidR="00765130" w:rsidRPr="009F56DF">
        <w:rPr>
          <w:rFonts w:ascii="Arial" w:hAnsi="Arial" w:cs="Arial"/>
          <w:sz w:val="22"/>
          <w:szCs w:val="22"/>
        </w:rPr>
        <w:t xml:space="preserve">in multiple areas, </w:t>
      </w:r>
      <w:r w:rsidR="00765130">
        <w:rPr>
          <w:rFonts w:ascii="Arial" w:hAnsi="Arial" w:cs="Arial"/>
          <w:sz w:val="22"/>
          <w:szCs w:val="22"/>
        </w:rPr>
        <w:t>including</w:t>
      </w:r>
      <w:r w:rsidR="00765130" w:rsidRPr="009F56DF">
        <w:rPr>
          <w:rFonts w:ascii="Arial" w:hAnsi="Arial" w:cs="Arial"/>
          <w:sz w:val="22"/>
          <w:szCs w:val="22"/>
        </w:rPr>
        <w:t xml:space="preserve"> </w:t>
      </w:r>
      <w:proofErr w:type="spellStart"/>
      <w:r w:rsidR="00765130" w:rsidRPr="008704C5">
        <w:rPr>
          <w:rFonts w:ascii="Arial" w:hAnsi="Arial" w:cs="Arial"/>
          <w:i/>
          <w:iCs/>
          <w:sz w:val="22"/>
          <w:szCs w:val="22"/>
        </w:rPr>
        <w:t>Gfap</w:t>
      </w:r>
      <w:proofErr w:type="spellEnd"/>
      <w:r w:rsidR="00765130" w:rsidRPr="009F56DF">
        <w:rPr>
          <w:rFonts w:ascii="Arial" w:hAnsi="Arial" w:cs="Arial"/>
          <w:sz w:val="22"/>
          <w:szCs w:val="22"/>
        </w:rPr>
        <w:t xml:space="preserve">, </w:t>
      </w:r>
      <w:r w:rsidR="00765130" w:rsidRPr="008704C5">
        <w:rPr>
          <w:rFonts w:ascii="Arial" w:hAnsi="Arial" w:cs="Arial"/>
          <w:i/>
          <w:iCs/>
          <w:sz w:val="22"/>
          <w:szCs w:val="22"/>
        </w:rPr>
        <w:t>Nrn1</w:t>
      </w:r>
      <w:r w:rsidR="00765130" w:rsidRPr="009F56DF">
        <w:rPr>
          <w:rFonts w:ascii="Arial" w:hAnsi="Arial" w:cs="Arial"/>
          <w:sz w:val="22"/>
          <w:szCs w:val="22"/>
        </w:rPr>
        <w:t xml:space="preserve">, and </w:t>
      </w:r>
      <w:r w:rsidR="00765130" w:rsidRPr="008704C5">
        <w:rPr>
          <w:rFonts w:ascii="Arial" w:hAnsi="Arial" w:cs="Arial"/>
          <w:i/>
          <w:iCs/>
          <w:sz w:val="22"/>
          <w:szCs w:val="22"/>
        </w:rPr>
        <w:t>Drd1</w:t>
      </w:r>
      <w:r w:rsidR="00765130" w:rsidRPr="009F56DF">
        <w:rPr>
          <w:rFonts w:ascii="Arial" w:hAnsi="Arial" w:cs="Arial"/>
          <w:sz w:val="22"/>
          <w:szCs w:val="22"/>
        </w:rPr>
        <w:t xml:space="preserve"> (Fig. 2b and </w:t>
      </w:r>
      <w:r w:rsidR="00B25DCB">
        <w:rPr>
          <w:rFonts w:ascii="Arial" w:hAnsi="Arial" w:cs="Arial"/>
          <w:sz w:val="22"/>
          <w:szCs w:val="22"/>
        </w:rPr>
        <w:t>Supplementary</w:t>
      </w:r>
      <w:r w:rsidR="00765130" w:rsidRPr="009F56DF">
        <w:rPr>
          <w:rFonts w:ascii="Arial" w:hAnsi="Arial" w:cs="Arial"/>
          <w:sz w:val="22"/>
          <w:szCs w:val="22"/>
        </w:rPr>
        <w:t xml:space="preserve"> </w:t>
      </w:r>
      <w:r w:rsidR="00765130" w:rsidRPr="009F56DF">
        <w:rPr>
          <w:rFonts w:ascii="Arial" w:hAnsi="Arial" w:cs="Arial"/>
          <w:sz w:val="22"/>
          <w:szCs w:val="22"/>
        </w:rPr>
        <w:lastRenderedPageBreak/>
        <w:t xml:space="preserve">Fig. 2a). Such results suggested that the significant transcriptomic response to </w:t>
      </w:r>
      <w:r w:rsidR="00CA6F8B">
        <w:rPr>
          <w:rFonts w:ascii="Arial" w:hAnsi="Arial" w:cs="Arial"/>
          <w:sz w:val="22"/>
          <w:szCs w:val="22"/>
        </w:rPr>
        <w:t xml:space="preserve">METH </w:t>
      </w:r>
      <w:r w:rsidR="00765130" w:rsidRPr="009F56DF">
        <w:rPr>
          <w:rFonts w:ascii="Arial" w:hAnsi="Arial" w:cs="Arial"/>
          <w:sz w:val="22"/>
          <w:szCs w:val="22"/>
        </w:rPr>
        <w:t>stimulus has high regional specificity and different sensitivity to stimulation</w:t>
      </w:r>
      <w:r w:rsidR="00765130">
        <w:rPr>
          <w:rFonts w:ascii="Arial" w:hAnsi="Arial" w:cs="Arial"/>
          <w:sz w:val="22"/>
          <w:szCs w:val="22"/>
        </w:rPr>
        <w:t xml:space="preserve"> in </w:t>
      </w:r>
      <w:r w:rsidR="00314058">
        <w:rPr>
          <w:rFonts w:ascii="Arial" w:hAnsi="Arial" w:cs="Arial"/>
          <w:sz w:val="22"/>
          <w:szCs w:val="22"/>
        </w:rPr>
        <w:t>distinct brain</w:t>
      </w:r>
      <w:r w:rsidR="00765130">
        <w:rPr>
          <w:rFonts w:ascii="Arial" w:hAnsi="Arial" w:cs="Arial"/>
          <w:sz w:val="22"/>
          <w:szCs w:val="22"/>
        </w:rPr>
        <w:t xml:space="preserve"> regions</w:t>
      </w:r>
      <w:r w:rsidR="00765130" w:rsidRPr="009F56DF">
        <w:rPr>
          <w:rFonts w:ascii="Arial" w:hAnsi="Arial" w:cs="Arial"/>
          <w:sz w:val="22"/>
          <w:szCs w:val="22"/>
        </w:rPr>
        <w:t xml:space="preserve">. GO enrichment analysis of the region-specific DEGs revealed </w:t>
      </w:r>
      <w:r w:rsidR="00765130">
        <w:rPr>
          <w:rFonts w:ascii="Arial" w:hAnsi="Arial" w:cs="Arial"/>
          <w:sz w:val="22"/>
          <w:szCs w:val="22"/>
        </w:rPr>
        <w:t>their</w:t>
      </w:r>
      <w:r w:rsidR="00765130" w:rsidRPr="009F56DF">
        <w:rPr>
          <w:rFonts w:ascii="Arial" w:hAnsi="Arial" w:cs="Arial"/>
          <w:sz w:val="22"/>
          <w:szCs w:val="22"/>
        </w:rPr>
        <w:t xml:space="preserve"> enrich</w:t>
      </w:r>
      <w:r w:rsidR="00765130">
        <w:rPr>
          <w:rFonts w:ascii="Arial" w:hAnsi="Arial" w:cs="Arial"/>
          <w:sz w:val="22"/>
          <w:szCs w:val="22"/>
        </w:rPr>
        <w:t>ment</w:t>
      </w:r>
      <w:r w:rsidR="00765130" w:rsidRPr="009F56DF">
        <w:rPr>
          <w:rFonts w:ascii="Arial" w:hAnsi="Arial" w:cs="Arial"/>
          <w:sz w:val="22"/>
          <w:szCs w:val="22"/>
        </w:rPr>
        <w:t xml:space="preserve"> in certain biological processes, e.g., specific</w:t>
      </w:r>
      <w:r w:rsidR="00765130">
        <w:rPr>
          <w:rFonts w:ascii="Arial" w:hAnsi="Arial" w:cs="Arial"/>
          <w:sz w:val="22"/>
          <w:szCs w:val="22"/>
        </w:rPr>
        <w:t>ally</w:t>
      </w:r>
      <w:r w:rsidR="00765130" w:rsidRPr="009F56DF">
        <w:rPr>
          <w:rFonts w:ascii="Arial" w:hAnsi="Arial" w:cs="Arial"/>
          <w:sz w:val="22"/>
          <w:szCs w:val="22"/>
        </w:rPr>
        <w:t xml:space="preserve"> </w:t>
      </w:r>
      <w:r w:rsidR="00765130" w:rsidRPr="009F56DF">
        <w:rPr>
          <w:rFonts w:ascii="Arial" w:eastAsia="DengXian" w:hAnsi="Arial" w:cs="Arial"/>
          <w:sz w:val="22"/>
          <w:szCs w:val="22"/>
        </w:rPr>
        <w:t>downregulated</w:t>
      </w:r>
      <w:r w:rsidR="00765130" w:rsidRPr="009F56DF">
        <w:rPr>
          <w:rFonts w:ascii="Arial" w:hAnsi="Arial" w:cs="Arial"/>
          <w:sz w:val="22"/>
          <w:szCs w:val="22"/>
        </w:rPr>
        <w:t xml:space="preserve"> DEGs in</w:t>
      </w:r>
      <w:r w:rsidR="00765130" w:rsidRPr="009F56DF">
        <w:rPr>
          <w:rFonts w:ascii="Arial" w:eastAsia="DengXian" w:hAnsi="Arial" w:cs="Arial"/>
          <w:sz w:val="22"/>
          <w:szCs w:val="22"/>
        </w:rPr>
        <w:t xml:space="preserve"> the</w:t>
      </w:r>
      <w:r w:rsidR="00765130" w:rsidRPr="009F56DF">
        <w:rPr>
          <w:rFonts w:ascii="Arial" w:hAnsi="Arial" w:cs="Arial"/>
          <w:sz w:val="22"/>
          <w:szCs w:val="22"/>
        </w:rPr>
        <w:t xml:space="preserve"> </w:t>
      </w:r>
      <w:proofErr w:type="spellStart"/>
      <w:r w:rsidR="00765130" w:rsidRPr="009F56DF">
        <w:rPr>
          <w:rFonts w:ascii="Arial" w:hAnsi="Arial" w:cs="Arial"/>
          <w:sz w:val="22"/>
          <w:szCs w:val="22"/>
        </w:rPr>
        <w:t>NAc</w:t>
      </w:r>
      <w:proofErr w:type="spellEnd"/>
      <w:r w:rsidR="00765130" w:rsidRPr="009F56DF">
        <w:rPr>
          <w:rFonts w:ascii="Arial" w:hAnsi="Arial" w:cs="Arial"/>
          <w:sz w:val="22"/>
          <w:szCs w:val="22"/>
        </w:rPr>
        <w:t>, DG, and SVZ were enhanced in locomotory behavior and response</w:t>
      </w:r>
      <w:r w:rsidR="00765130">
        <w:rPr>
          <w:rFonts w:ascii="Arial" w:hAnsi="Arial" w:cs="Arial"/>
          <w:sz w:val="22"/>
          <w:szCs w:val="22"/>
        </w:rPr>
        <w:t xml:space="preserve"> to</w:t>
      </w:r>
      <w:r w:rsidR="00765130" w:rsidRPr="008E13DE">
        <w:rPr>
          <w:rFonts w:ascii="Arial" w:hAnsi="Arial" w:cs="Arial"/>
          <w:sz w:val="22"/>
          <w:szCs w:val="22"/>
        </w:rPr>
        <w:t xml:space="preserve"> </w:t>
      </w:r>
      <w:r w:rsidR="00765130" w:rsidRPr="009F56DF">
        <w:rPr>
          <w:rFonts w:ascii="Arial" w:hAnsi="Arial" w:cs="Arial"/>
          <w:sz w:val="22"/>
          <w:szCs w:val="22"/>
        </w:rPr>
        <w:t>drug</w:t>
      </w:r>
      <w:r w:rsidR="00765130">
        <w:rPr>
          <w:rFonts w:ascii="Arial" w:hAnsi="Arial" w:cs="Arial"/>
          <w:sz w:val="22"/>
          <w:szCs w:val="22"/>
        </w:rPr>
        <w:t>s</w:t>
      </w:r>
      <w:r w:rsidR="00765130" w:rsidRPr="009F56DF">
        <w:rPr>
          <w:rFonts w:ascii="Arial" w:hAnsi="Arial" w:cs="Arial"/>
          <w:sz w:val="22"/>
          <w:szCs w:val="22"/>
        </w:rPr>
        <w:t xml:space="preserve">, including amphetamine, morphine, and cocaine (Fig. 2c). </w:t>
      </w:r>
      <w:r>
        <w:rPr>
          <w:rFonts w:ascii="Arial" w:hAnsi="Arial" w:cs="Arial"/>
          <w:sz w:val="22"/>
          <w:szCs w:val="22"/>
        </w:rPr>
        <w:t xml:space="preserve">METH </w:t>
      </w:r>
      <w:proofErr w:type="gramStart"/>
      <w:r w:rsidR="004E2C79">
        <w:rPr>
          <w:rFonts w:ascii="Arial" w:hAnsi="Arial" w:cs="Arial"/>
          <w:sz w:val="22"/>
          <w:szCs w:val="22"/>
        </w:rPr>
        <w:t>exposure</w:t>
      </w:r>
      <w:r w:rsidR="00765130" w:rsidRPr="009F56DF">
        <w:rPr>
          <w:rFonts w:ascii="Arial" w:eastAsia="DengXian" w:hAnsi="Arial" w:cs="Arial"/>
          <w:sz w:val="22"/>
          <w:szCs w:val="22"/>
        </w:rPr>
        <w:t>-induced</w:t>
      </w:r>
      <w:proofErr w:type="gramEnd"/>
      <w:r w:rsidR="00765130" w:rsidRPr="009F56DF">
        <w:rPr>
          <w:rFonts w:ascii="Arial" w:eastAsia="DengXian" w:hAnsi="Arial" w:cs="Arial"/>
          <w:sz w:val="22"/>
          <w:szCs w:val="22"/>
        </w:rPr>
        <w:t xml:space="preserve"> upregulated DEGs in the </w:t>
      </w:r>
      <w:proofErr w:type="spellStart"/>
      <w:r w:rsidR="00765130" w:rsidRPr="009F56DF">
        <w:rPr>
          <w:rFonts w:ascii="Arial" w:hAnsi="Arial" w:cs="Arial"/>
          <w:sz w:val="22"/>
          <w:szCs w:val="22"/>
        </w:rPr>
        <w:t>NAc</w:t>
      </w:r>
      <w:proofErr w:type="spellEnd"/>
      <w:r w:rsidR="00765130" w:rsidRPr="009F56DF">
        <w:rPr>
          <w:rFonts w:ascii="Arial" w:hAnsi="Arial" w:cs="Arial"/>
          <w:sz w:val="22"/>
          <w:szCs w:val="22"/>
        </w:rPr>
        <w:t xml:space="preserve">, DG, and CA were enriched in essential neuronal functions, such as signaling </w:t>
      </w:r>
      <w:r w:rsidR="00765130" w:rsidRPr="009F56DF">
        <w:rPr>
          <w:rFonts w:ascii="Arial" w:eastAsia="DengXian" w:hAnsi="Arial" w:cs="Arial"/>
          <w:sz w:val="22"/>
          <w:szCs w:val="22"/>
        </w:rPr>
        <w:t>pathways</w:t>
      </w:r>
      <w:r w:rsidR="00765130" w:rsidRPr="009F56DF">
        <w:rPr>
          <w:rFonts w:ascii="Arial" w:hAnsi="Arial" w:cs="Arial"/>
          <w:sz w:val="22"/>
          <w:szCs w:val="22"/>
        </w:rPr>
        <w:t>, neuron development, axon guidance, memory, etc. Upregulated DEGs in</w:t>
      </w:r>
      <w:r w:rsidR="00765130" w:rsidRPr="009F56DF">
        <w:rPr>
          <w:rFonts w:ascii="Arial" w:eastAsia="DengXian" w:hAnsi="Arial" w:cs="Arial"/>
          <w:sz w:val="22"/>
          <w:szCs w:val="22"/>
        </w:rPr>
        <w:t xml:space="preserve"> the</w:t>
      </w:r>
      <w:r w:rsidR="00765130" w:rsidRPr="009F56DF">
        <w:rPr>
          <w:rFonts w:ascii="Arial" w:hAnsi="Arial" w:cs="Arial"/>
          <w:sz w:val="22"/>
          <w:szCs w:val="22"/>
        </w:rPr>
        <w:t xml:space="preserve"> SVZ were highly enriched in myelination and oligodendrocyte development, suggesting </w:t>
      </w:r>
      <w:r w:rsidR="00765130">
        <w:rPr>
          <w:rFonts w:ascii="Arial" w:hAnsi="Arial" w:cs="Arial"/>
          <w:sz w:val="22"/>
          <w:szCs w:val="22"/>
        </w:rPr>
        <w:t xml:space="preserve">that </w:t>
      </w:r>
      <w:r w:rsidR="00765130" w:rsidRPr="009F56DF">
        <w:rPr>
          <w:rFonts w:ascii="Arial" w:hAnsi="Arial" w:cs="Arial"/>
          <w:sz w:val="22"/>
          <w:szCs w:val="22"/>
        </w:rPr>
        <w:t xml:space="preserve">glial cells in the SVZ region </w:t>
      </w:r>
      <w:r w:rsidR="00765130">
        <w:rPr>
          <w:rFonts w:ascii="Arial" w:hAnsi="Arial" w:cs="Arial"/>
          <w:sz w:val="22"/>
          <w:szCs w:val="22"/>
        </w:rPr>
        <w:t xml:space="preserve">have </w:t>
      </w:r>
      <w:r w:rsidR="00765130" w:rsidRPr="009F56DF">
        <w:rPr>
          <w:rFonts w:ascii="Arial" w:hAnsi="Arial" w:cs="Arial"/>
          <w:sz w:val="22"/>
          <w:szCs w:val="22"/>
        </w:rPr>
        <w:t xml:space="preserve">a distinct response to the </w:t>
      </w:r>
      <w:r w:rsidR="00C00E02"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00765130" w:rsidRPr="009F56DF">
        <w:rPr>
          <w:rFonts w:ascii="Arial" w:hAnsi="Arial" w:cs="Arial"/>
          <w:sz w:val="22"/>
          <w:szCs w:val="22"/>
        </w:rPr>
        <w:t>stimulus (Fig. 2c and Supplementary Table 5).</w:t>
      </w:r>
    </w:p>
    <w:p w14:paraId="514ED67E" w14:textId="70BA8725"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r w:rsidR="00C00E02"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Pr="009F56DF">
        <w:rPr>
          <w:rFonts w:ascii="Arial" w:hAnsi="Arial" w:cs="Arial"/>
          <w:sz w:val="22"/>
          <w:szCs w:val="22"/>
        </w:rPr>
        <w:t xml:space="preserve">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r w:rsidR="004825E9">
        <w:rPr>
          <w:rFonts w:ascii="Arial" w:hAnsi="Arial" w:cs="Arial"/>
          <w:sz w:val="22"/>
          <w:szCs w:val="22"/>
        </w:rPr>
        <w:t xml:space="preserve">binge </w:t>
      </w:r>
      <w:r w:rsidR="00CA6F8B">
        <w:rPr>
          <w:rFonts w:ascii="Arial" w:hAnsi="Arial" w:cs="Arial"/>
          <w:sz w:val="22"/>
          <w:szCs w:val="22"/>
        </w:rPr>
        <w:t xml:space="preserve">METH </w:t>
      </w:r>
      <w:r w:rsidRPr="009F56DF">
        <w:rPr>
          <w:rFonts w:ascii="Arial" w:hAnsi="Arial" w:cs="Arial"/>
          <w:sz w:val="22"/>
          <w:szCs w:val="22"/>
        </w:rPr>
        <w:t>stimulus.</w:t>
      </w:r>
    </w:p>
    <w:p w14:paraId="588786B9" w14:textId="41B3D44B"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Transcription factors (TFs) and </w:t>
      </w:r>
      <w:bookmarkStart w:id="18" w:name="OLE_LINK1"/>
      <w:bookmarkStart w:id="19" w:name="OLE_LINK2"/>
      <w:r w:rsidRPr="009F56DF">
        <w:rPr>
          <w:rFonts w:ascii="Arial" w:hAnsi="Arial" w:cs="Arial"/>
          <w:sz w:val="22"/>
          <w:szCs w:val="22"/>
        </w:rPr>
        <w:t xml:space="preserve">epigenetic modification factors </w:t>
      </w:r>
      <w:bookmarkEnd w:id="18"/>
      <w:bookmarkEnd w:id="19"/>
      <w:r w:rsidRPr="009F56DF">
        <w:rPr>
          <w:rFonts w:ascii="Arial" w:hAnsi="Arial" w:cs="Arial"/>
          <w:sz w:val="22"/>
          <w:szCs w:val="22"/>
        </w:rPr>
        <w:t>(</w:t>
      </w:r>
      <w:r w:rsidR="0049017E" w:rsidRPr="008704C5">
        <w:rPr>
          <w:rFonts w:ascii="Arial" w:hAnsi="Arial" w:cs="Arial"/>
          <w:color w:val="538135" w:themeColor="accent6" w:themeShade="BF"/>
          <w:sz w:val="22"/>
          <w:szCs w:val="22"/>
        </w:rPr>
        <w:t>Epi-Modifiers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r w:rsidR="0049017E" w:rsidRPr="008704C5">
        <w:rPr>
          <w:rFonts w:ascii="Arial" w:hAnsi="Arial" w:cs="Arial"/>
          <w:color w:val="538135" w:themeColor="accent6" w:themeShade="BF"/>
          <w:sz w:val="22"/>
          <w:szCs w:val="22"/>
        </w:rPr>
        <w:t>Epi-Modifiers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associated with the </w:t>
      </w:r>
      <w:r w:rsidR="0081437B"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0081437B"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in all four rat brain regions. In total, we found 146 TFs and 31 </w:t>
      </w:r>
      <w:r w:rsidR="0049017E" w:rsidRPr="008704C5">
        <w:rPr>
          <w:rFonts w:ascii="Arial" w:hAnsi="Arial" w:cs="Arial"/>
          <w:color w:val="538135" w:themeColor="accent6" w:themeShade="BF"/>
          <w:sz w:val="22"/>
          <w:szCs w:val="22"/>
        </w:rPr>
        <w:t>Epi-Modifiers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that significantly changed expression after the </w:t>
      </w:r>
      <w:r w:rsidR="00CA6F8B">
        <w:rPr>
          <w:rFonts w:ascii="Arial" w:hAnsi="Arial" w:cs="Arial"/>
          <w:sz w:val="22"/>
          <w:szCs w:val="22"/>
        </w:rPr>
        <w:t xml:space="preserve">METH </w:t>
      </w:r>
      <w:r w:rsidRPr="009F56DF">
        <w:rPr>
          <w:rFonts w:ascii="Arial" w:hAnsi="Arial" w:cs="Arial"/>
          <w:sz w:val="22"/>
          <w:szCs w:val="22"/>
        </w:rPr>
        <w:t xml:space="preserve">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r w:rsidR="00CA6F8B">
        <w:rPr>
          <w:rFonts w:ascii="Arial" w:hAnsi="Arial" w:cs="Arial"/>
          <w:sz w:val="22"/>
          <w:szCs w:val="22"/>
        </w:rPr>
        <w:t xml:space="preserve">METH </w:t>
      </w:r>
      <w:r w:rsidRPr="009F56DF">
        <w:rPr>
          <w:rFonts w:ascii="Arial" w:hAnsi="Arial" w:cs="Arial"/>
          <w:sz w:val="22"/>
          <w:szCs w:val="22"/>
        </w:rPr>
        <w:t>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r w:rsidR="00257B4A">
        <w:rPr>
          <w:rFonts w:ascii="Arial" w:hAnsi="Arial" w:cs="Arial"/>
          <w:sz w:val="22"/>
          <w:szCs w:val="22"/>
        </w:rPr>
        <w:t>Epi-Modifiers</w:t>
      </w:r>
      <w:r w:rsidRPr="009F56DF">
        <w:rPr>
          <w:rFonts w:ascii="Arial" w:hAnsi="Arial" w:cs="Arial"/>
          <w:sz w:val="22"/>
          <w:szCs w:val="22"/>
        </w:rPr>
        <w:t xml:space="preserve">, 10 </w:t>
      </w:r>
      <w:r w:rsidR="00257B4A" w:rsidRPr="008704C5">
        <w:rPr>
          <w:rFonts w:ascii="Arial" w:hAnsi="Arial" w:cs="Arial"/>
          <w:color w:val="538135" w:themeColor="accent6" w:themeShade="BF"/>
          <w:sz w:val="22"/>
          <w:szCs w:val="22"/>
        </w:rPr>
        <w:t>Epi-Modifiers</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are considered to play essential roles in </w:t>
      </w:r>
      <w:r w:rsidRPr="009F56DF">
        <w:rPr>
          <w:rFonts w:ascii="Arial" w:hAnsi="Arial" w:cs="Arial"/>
          <w:sz w:val="22"/>
          <w:szCs w:val="22"/>
        </w:rPr>
        <w:lastRenderedPageBreak/>
        <w:t xml:space="preserve">chromatin remodeling, and 21 genes are associated with histone modification, including acetylation, methylation, and phosphorylation (Fig. 2g). Three </w:t>
      </w:r>
      <w:r w:rsidR="0049017E" w:rsidRPr="008704C5">
        <w:rPr>
          <w:rFonts w:ascii="Arial" w:hAnsi="Arial" w:cs="Arial"/>
          <w:color w:val="538135" w:themeColor="accent6" w:themeShade="BF"/>
          <w:sz w:val="22"/>
          <w:szCs w:val="22"/>
        </w:rPr>
        <w:t>Epi-Modifier</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&lt;EndNote&gt;&lt;Cite&gt;&lt;Author&gt;Cypris&lt;/Author&gt;&lt;Year&gt;2020&lt;/Year&gt;&lt;RecNum&gt;142&lt;/RecNum&gt;&lt;DisplayText&gt;&lt;style face="superscript"&gt;63&lt;/style&gt;&lt;/DisplayText&gt;&lt;record&gt;&lt;rec-number&gt;142&lt;/rec-number&gt;&lt;foreign-keys&gt;&lt;key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63</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r w:rsidR="0049017E" w:rsidRPr="008704C5">
        <w:rPr>
          <w:rFonts w:ascii="Arial" w:hAnsi="Arial" w:cs="Arial"/>
          <w:color w:val="538135" w:themeColor="accent6" w:themeShade="BF"/>
          <w:sz w:val="22"/>
          <w:szCs w:val="22"/>
        </w:rPr>
        <w:t>Epi-Modifiers</w:t>
      </w:r>
      <w:r w:rsidRPr="009F56DF">
        <w:rPr>
          <w:rFonts w:ascii="Arial" w:hAnsi="Arial" w:cs="Arial"/>
          <w:sz w:val="22"/>
          <w:szCs w:val="22"/>
        </w:rPr>
        <w:t xml:space="preserve"> across the four brain regions and found that many of these </w:t>
      </w:r>
      <w:r w:rsidR="0049017E" w:rsidRPr="008704C5">
        <w:rPr>
          <w:rFonts w:ascii="Arial" w:hAnsi="Arial" w:cs="Arial"/>
          <w:color w:val="538135" w:themeColor="accent6" w:themeShade="BF"/>
          <w:sz w:val="22"/>
          <w:szCs w:val="22"/>
        </w:rPr>
        <w:t>Epi-Modifier</w:t>
      </w:r>
      <w:r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regulation pattern 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r w:rsidR="00257B4A" w:rsidRPr="008704C5">
        <w:rPr>
          <w:rFonts w:ascii="Arial" w:hAnsi="Arial" w:cs="Arial"/>
          <w:color w:val="538135" w:themeColor="accent6" w:themeShade="BF"/>
          <w:sz w:val="22"/>
          <w:szCs w:val="22"/>
        </w:rPr>
        <w:t>Epi-Modifiers</w:t>
      </w:r>
      <w:r w:rsidRPr="009F56DF">
        <w:rPr>
          <w:rFonts w:ascii="Arial" w:hAnsi="Arial" w:cs="Arial"/>
          <w:sz w:val="22"/>
          <w:szCs w:val="22"/>
        </w:rPr>
        <w:t xml:space="preserve"> in response to </w:t>
      </w:r>
      <w:r w:rsidR="00391773"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391773"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r w:rsidRPr="009F56DF">
        <w:rPr>
          <w:rFonts w:ascii="Arial" w:hAnsi="Arial" w:cs="Arial"/>
          <w:sz w:val="22"/>
          <w:szCs w:val="22"/>
        </w:rPr>
        <w:t>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480EE677" w:rsidR="00765130" w:rsidRPr="009F56DF" w:rsidRDefault="001B344D" w:rsidP="00765130">
      <w:pPr>
        <w:spacing w:line="480" w:lineRule="auto"/>
        <w:jc w:val="both"/>
        <w:rPr>
          <w:rFonts w:ascii="Arial" w:hAnsi="Arial" w:cs="Arial"/>
          <w:b/>
          <w:sz w:val="22"/>
          <w:szCs w:val="22"/>
        </w:rPr>
      </w:pPr>
      <w:r>
        <w:rPr>
          <w:rFonts w:ascii="Arial" w:hAnsi="Arial" w:cs="Arial"/>
          <w:b/>
          <w:sz w:val="22"/>
          <w:szCs w:val="22"/>
        </w:rPr>
        <w:t xml:space="preserve">METH </w:t>
      </w:r>
      <w:r w:rsidR="0076050C">
        <w:rPr>
          <w:rFonts w:ascii="Arial" w:hAnsi="Arial" w:cs="Arial"/>
          <w:b/>
          <w:sz w:val="22"/>
          <w:szCs w:val="22"/>
        </w:rPr>
        <w:t>exposure</w:t>
      </w:r>
      <w:r w:rsidR="00765130" w:rsidRPr="009F56DF">
        <w:rPr>
          <w:rFonts w:ascii="Arial" w:hAnsi="Arial" w:cs="Arial"/>
          <w:b/>
          <w:sz w:val="22"/>
          <w:szCs w:val="22"/>
        </w:rPr>
        <w:t xml:space="preserve"> induced region-specific epigenetic changes in</w:t>
      </w:r>
      <w:r w:rsidR="00765130" w:rsidRPr="009F56DF">
        <w:rPr>
          <w:rFonts w:ascii="Arial" w:eastAsia="DengXian" w:hAnsi="Arial" w:cs="Arial"/>
          <w:b/>
          <w:sz w:val="22"/>
          <w:szCs w:val="22"/>
        </w:rPr>
        <w:t xml:space="preserve"> the</w:t>
      </w:r>
      <w:r w:rsidR="00765130" w:rsidRPr="009F56DF">
        <w:rPr>
          <w:rFonts w:ascii="Arial" w:hAnsi="Arial" w:cs="Arial"/>
          <w:b/>
          <w:sz w:val="22"/>
          <w:szCs w:val="22"/>
        </w:rPr>
        <w:t xml:space="preserve"> rat </w:t>
      </w:r>
      <w:proofErr w:type="gramStart"/>
      <w:r w:rsidR="00765130" w:rsidRPr="009F56DF">
        <w:rPr>
          <w:rFonts w:ascii="Arial" w:hAnsi="Arial" w:cs="Arial"/>
          <w:b/>
          <w:sz w:val="22"/>
          <w:szCs w:val="22"/>
        </w:rPr>
        <w:t>brain</w:t>
      </w:r>
      <w:proofErr w:type="gramEnd"/>
    </w:p>
    <w:p w14:paraId="41671727" w14:textId="52A8F535"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how </w:t>
      </w:r>
      <w:r w:rsidR="00CA6F8B">
        <w:rPr>
          <w:rFonts w:ascii="Arial" w:hAnsi="Arial" w:cs="Arial"/>
          <w:sz w:val="22"/>
          <w:szCs w:val="22"/>
        </w:rPr>
        <w:t xml:space="preserve">METH </w:t>
      </w:r>
      <w:r w:rsidRPr="009F56DF">
        <w:rPr>
          <w:rFonts w:ascii="Arial" w:hAnsi="Arial" w:cs="Arial"/>
          <w:sz w:val="22"/>
          <w:szCs w:val="22"/>
        </w:rPr>
        <w:t xml:space="preserve">stimulus remodels the epigenetic landscape in the rat brain, we carefully examined the alteration of chromatin accessibility in all four brain regions. In total, we identified 25,598 significant differential accessible regions (DARs) in the four rat brain regions responding to </w:t>
      </w:r>
      <w:r w:rsidR="001B344D" w:rsidRPr="008704C5">
        <w:rPr>
          <w:rFonts w:ascii="Arial" w:hAnsi="Arial" w:cs="Arial"/>
          <w:color w:val="538135" w:themeColor="accent6" w:themeShade="BF"/>
          <w:sz w:val="22"/>
          <w:szCs w:val="22"/>
        </w:rPr>
        <w:t>METH binge</w:t>
      </w:r>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r w:rsidR="004B6182">
        <w:rPr>
          <w:rFonts w:ascii="Arial" w:hAnsi="Arial" w:cs="Arial"/>
          <w:sz w:val="22"/>
          <w:szCs w:val="22"/>
        </w:rPr>
        <w:t xml:space="preserve">Table 1, </w:t>
      </w:r>
      <w:r w:rsidR="00B25DCB">
        <w:rPr>
          <w:rFonts w:ascii="Arial" w:hAnsi="Arial" w:cs="Arial"/>
          <w:sz w:val="22"/>
          <w:szCs w:val="22"/>
        </w:rPr>
        <w:t>Supplementary</w:t>
      </w:r>
      <w:r w:rsidRPr="009F56DF">
        <w:rPr>
          <w:rFonts w:ascii="Arial" w:hAnsi="Arial" w:cs="Arial"/>
          <w:sz w:val="22"/>
          <w:szCs w:val="22"/>
        </w:rPr>
        <w:t xml:space="preserve"> Fig. 3a and Supplementary Table 6). </w:t>
      </w:r>
      <w:proofErr w:type="gramStart"/>
      <w:r w:rsidRPr="009F56DF">
        <w:rPr>
          <w:rFonts w:ascii="Arial" w:hAnsi="Arial" w:cs="Arial"/>
          <w:sz w:val="22"/>
          <w:szCs w:val="22"/>
        </w:rPr>
        <w:t>Similar to</w:t>
      </w:r>
      <w:proofErr w:type="gramEnd"/>
      <w:r w:rsidRPr="009F56DF">
        <w:rPr>
          <w:rFonts w:ascii="Arial" w:hAnsi="Arial" w:cs="Arial"/>
          <w:sz w:val="22"/>
          <w:szCs w:val="22"/>
        </w:rPr>
        <w:t xml:space="preserve">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r w:rsidR="00B0289D"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Pr="009F56DF">
        <w:rPr>
          <w:rFonts w:ascii="Arial" w:hAnsi="Arial" w:cs="Arial"/>
          <w:sz w:val="22"/>
          <w:szCs w:val="22"/>
        </w:rPr>
        <w:t xml:space="preserve">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r w:rsidR="004B6182">
        <w:rPr>
          <w:rFonts w:ascii="Arial" w:hAnsi="Arial" w:cs="Arial"/>
          <w:sz w:val="22"/>
          <w:szCs w:val="22"/>
        </w:rPr>
        <w:t xml:space="preserve"> and Table 1</w:t>
      </w:r>
      <w:r w:rsidRPr="009F56DF">
        <w:rPr>
          <w:rFonts w:ascii="Arial" w:hAnsi="Arial" w:cs="Arial"/>
          <w:sz w:val="22"/>
          <w:szCs w:val="22"/>
        </w:rPr>
        <w:t xml:space="preserve">). </w:t>
      </w:r>
      <w:r w:rsidR="008C299F" w:rsidRPr="008704C5">
        <w:rPr>
          <w:rFonts w:ascii="Arial" w:hAnsi="Arial" w:cs="Arial"/>
          <w:color w:val="538135" w:themeColor="accent6" w:themeShade="BF"/>
          <w:sz w:val="22"/>
          <w:szCs w:val="22"/>
        </w:rPr>
        <w:t xml:space="preserve">We further checked the expression of genes around METH </w:t>
      </w:r>
      <w:proofErr w:type="gramStart"/>
      <w:r w:rsidR="008C299F" w:rsidRPr="008704C5">
        <w:rPr>
          <w:rFonts w:ascii="Arial" w:hAnsi="Arial" w:cs="Arial"/>
          <w:color w:val="538135" w:themeColor="accent6" w:themeShade="BF"/>
          <w:sz w:val="22"/>
          <w:szCs w:val="22"/>
        </w:rPr>
        <w:t>exposure-induced</w:t>
      </w:r>
      <w:proofErr w:type="gramEnd"/>
      <w:r w:rsidR="008C299F" w:rsidRPr="008704C5">
        <w:rPr>
          <w:rFonts w:ascii="Arial" w:hAnsi="Arial" w:cs="Arial"/>
          <w:color w:val="538135" w:themeColor="accent6" w:themeShade="BF"/>
          <w:sz w:val="22"/>
          <w:szCs w:val="22"/>
        </w:rPr>
        <w:t xml:space="preserve"> </w:t>
      </w:r>
      <w:r w:rsidR="009C1A80" w:rsidRPr="008704C5">
        <w:rPr>
          <w:rFonts w:ascii="Arial" w:hAnsi="Arial" w:cs="Arial"/>
          <w:color w:val="538135" w:themeColor="accent6" w:themeShade="BF"/>
          <w:sz w:val="22"/>
          <w:szCs w:val="22"/>
        </w:rPr>
        <w:t>DARs and</w:t>
      </w:r>
      <w:r w:rsidR="008C299F" w:rsidRPr="008704C5">
        <w:rPr>
          <w:rFonts w:ascii="Arial" w:hAnsi="Arial" w:cs="Arial"/>
          <w:color w:val="538135" w:themeColor="accent6" w:themeShade="BF"/>
          <w:sz w:val="22"/>
          <w:szCs w:val="22"/>
        </w:rPr>
        <w:t xml:space="preserve"> </w:t>
      </w:r>
      <w:r w:rsidR="004B67A4" w:rsidRPr="008704C5">
        <w:rPr>
          <w:rFonts w:ascii="Arial" w:hAnsi="Arial" w:cs="Arial"/>
          <w:color w:val="538135" w:themeColor="accent6" w:themeShade="BF"/>
          <w:sz w:val="22"/>
          <w:szCs w:val="22"/>
        </w:rPr>
        <w:t>found the genes around more accessibility DARs were generally upregulated in responding to METH exposure (Fig. 3b).</w:t>
      </w:r>
      <w:r w:rsidR="008B17B7">
        <w:rPr>
          <w:rFonts w:ascii="Arial" w:hAnsi="Arial" w:cs="Arial"/>
          <w:sz w:val="22"/>
          <w:szCs w:val="22"/>
        </w:rPr>
        <w:t xml:space="preserve"> </w:t>
      </w:r>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proofErr w:type="gramStart"/>
      <w:r>
        <w:rPr>
          <w:rFonts w:ascii="Arial" w:hAnsi="Arial" w:cs="Arial"/>
          <w:sz w:val="22"/>
          <w:szCs w:val="22"/>
        </w:rPr>
        <w:t>more or less accessible</w:t>
      </w:r>
      <w:proofErr w:type="gramEnd"/>
      <w:r>
        <w:rPr>
          <w:rFonts w:ascii="Arial" w:hAnsi="Arial" w:cs="Arial"/>
          <w:sz w:val="22"/>
          <w:szCs w:val="22"/>
        </w:rPr>
        <w:t xml:space="preserve">) to </w:t>
      </w:r>
      <w:r w:rsidR="001B344D">
        <w:rPr>
          <w:rFonts w:ascii="Arial" w:hAnsi="Arial" w:cs="Arial"/>
          <w:sz w:val="22"/>
          <w:szCs w:val="22"/>
        </w:rPr>
        <w:t xml:space="preserve">METH </w:t>
      </w:r>
      <w:r w:rsidR="00C34F17">
        <w:rPr>
          <w:rFonts w:ascii="Arial" w:hAnsi="Arial" w:cs="Arial"/>
          <w:sz w:val="22"/>
          <w:szCs w:val="22"/>
        </w:rPr>
        <w:t>exposure</w:t>
      </w:r>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w:t>
      </w:r>
      <w:r w:rsidRPr="009F56DF">
        <w:rPr>
          <w:rFonts w:ascii="Arial" w:hAnsi="Arial" w:cs="Arial"/>
          <w:sz w:val="22"/>
          <w:szCs w:val="22"/>
        </w:rPr>
        <w:lastRenderedPageBreak/>
        <w:t xml:space="preserve">specific epigenetic reaction to </w:t>
      </w:r>
      <w:r w:rsidR="001B344D">
        <w:rPr>
          <w:rFonts w:ascii="Arial" w:eastAsia="DengXian" w:hAnsi="Arial" w:cs="Arial"/>
          <w:sz w:val="22"/>
          <w:szCs w:val="22"/>
        </w:rPr>
        <w:t xml:space="preserve">METH </w:t>
      </w:r>
      <w:r w:rsidR="00997C53">
        <w:rPr>
          <w:rFonts w:ascii="Arial" w:eastAsia="DengXian" w:hAnsi="Arial" w:cs="Arial"/>
          <w:sz w:val="22"/>
          <w:szCs w:val="22"/>
        </w:rPr>
        <w:t>stimulus</w:t>
      </w:r>
      <w:r w:rsidRPr="009F56DF">
        <w:rPr>
          <w:rFonts w:ascii="Arial" w:hAnsi="Arial" w:cs="Arial"/>
          <w:sz w:val="22"/>
          <w:szCs w:val="22"/>
        </w:rPr>
        <w:t xml:space="preserve"> in the four brain regions (Fig. 3</w:t>
      </w:r>
      <w:r w:rsidR="006202F3">
        <w:rPr>
          <w:rFonts w:ascii="Arial" w:hAnsi="Arial" w:cs="Arial"/>
          <w:sz w:val="22"/>
          <w:szCs w:val="22"/>
        </w:rPr>
        <w:t>c</w:t>
      </w:r>
      <w:r w:rsidRPr="009F56DF">
        <w:rPr>
          <w:rFonts w:ascii="Arial" w:hAnsi="Arial" w:cs="Arial"/>
          <w:sz w:val="22"/>
          <w:szCs w:val="22"/>
        </w:rPr>
        <w:t xml:space="preserve">).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r w:rsidR="001B344D">
        <w:rPr>
          <w:rFonts w:ascii="Arial" w:hAnsi="Arial" w:cs="Arial"/>
          <w:sz w:val="22"/>
          <w:szCs w:val="22"/>
        </w:rPr>
        <w:t xml:space="preserve">METH </w:t>
      </w:r>
      <w:r w:rsidR="00D1125F">
        <w:rPr>
          <w:rFonts w:ascii="Arial" w:hAnsi="Arial" w:cs="Arial"/>
          <w:sz w:val="22"/>
          <w:szCs w:val="22"/>
        </w:rPr>
        <w:t>exposure induced</w:t>
      </w:r>
      <w:r w:rsidRPr="009F56DF">
        <w:rPr>
          <w:rFonts w:ascii="Arial" w:hAnsi="Arial" w:cs="Arial"/>
          <w:sz w:val="22"/>
          <w:szCs w:val="22"/>
        </w:rPr>
        <w:t xml:space="preserve">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 xml:space="preserve">ility </w:t>
      </w:r>
      <w:r w:rsidR="00D1125F">
        <w:rPr>
          <w:rFonts w:ascii="Arial" w:hAnsi="Arial" w:cs="Arial"/>
          <w:sz w:val="22"/>
          <w:szCs w:val="22"/>
        </w:rPr>
        <w:t>of</w:t>
      </w:r>
      <w:r w:rsidRPr="009F56DF">
        <w:rPr>
          <w:rFonts w:ascii="Arial" w:hAnsi="Arial" w:cs="Arial"/>
          <w:sz w:val="22"/>
          <w:szCs w:val="22"/>
        </w:rPr>
        <w:t xml:space="preserve"> </w:t>
      </w:r>
      <w:r w:rsidR="00D1125F">
        <w:rPr>
          <w:rFonts w:ascii="Arial" w:hAnsi="Arial" w:cs="Arial"/>
          <w:sz w:val="22"/>
          <w:szCs w:val="22"/>
        </w:rPr>
        <w:t xml:space="preserve">genomic </w:t>
      </w:r>
      <w:r w:rsidRPr="009F56DF">
        <w:rPr>
          <w:rFonts w:ascii="Arial" w:hAnsi="Arial" w:cs="Arial"/>
          <w:sz w:val="22"/>
          <w:szCs w:val="22"/>
        </w:rPr>
        <w:t xml:space="preserve">regions </w:t>
      </w:r>
      <w:r w:rsidR="00D1125F">
        <w:rPr>
          <w:rFonts w:ascii="Arial" w:hAnsi="Arial" w:cs="Arial"/>
          <w:sz w:val="22"/>
          <w:szCs w:val="22"/>
        </w:rPr>
        <w:t xml:space="preserve">around genes </w:t>
      </w:r>
      <w:r w:rsidRPr="009F56DF">
        <w:rPr>
          <w:rFonts w:ascii="Arial" w:hAnsi="Arial" w:cs="Arial"/>
          <w:sz w:val="22"/>
          <w:szCs w:val="22"/>
        </w:rPr>
        <w:t>enriched in neurological functions, including synaptic plasticity, neurotransmitter transport, learning, and memory.</w:t>
      </w:r>
    </w:p>
    <w:p w14:paraId="2AEFFC73" w14:textId="6D553EAD"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r w:rsidR="00CA6F8B">
        <w:rPr>
          <w:rFonts w:ascii="Arial" w:hAnsi="Arial" w:cs="Arial"/>
          <w:sz w:val="22"/>
          <w:szCs w:val="22"/>
        </w:rPr>
        <w:t xml:space="preserve">METH </w:t>
      </w:r>
      <w:r w:rsidRPr="009F56DF">
        <w:rPr>
          <w:rFonts w:ascii="Arial" w:hAnsi="Arial" w:cs="Arial"/>
          <w:sz w:val="22"/>
          <w:szCs w:val="22"/>
        </w:rPr>
        <w:t xml:space="preserve">stimulus </w:t>
      </w:r>
      <w:r>
        <w:rPr>
          <w:rFonts w:ascii="Arial" w:hAnsi="Arial" w:cs="Arial"/>
          <w:sz w:val="22"/>
          <w:szCs w:val="22"/>
        </w:rPr>
        <w:t xml:space="preserve">were </w:t>
      </w:r>
      <w:r w:rsidRPr="009F56DF">
        <w:rPr>
          <w:rFonts w:ascii="Arial" w:hAnsi="Arial" w:cs="Arial"/>
          <w:sz w:val="22"/>
          <w:szCs w:val="22"/>
        </w:rPr>
        <w:t xml:space="preserve">enriched in axon ensheathment, myelination, and oligodendrocyte and glial cell development. In the SVZ area, OCRs around immune-related genes were more open under the </w:t>
      </w:r>
      <w:r w:rsidR="00CA6F8B">
        <w:rPr>
          <w:rFonts w:ascii="Arial" w:hAnsi="Arial" w:cs="Arial"/>
          <w:sz w:val="22"/>
          <w:szCs w:val="22"/>
        </w:rPr>
        <w:t xml:space="preserve">METH </w:t>
      </w:r>
      <w:r w:rsidRPr="009F56DF">
        <w:rPr>
          <w:rFonts w:ascii="Arial" w:hAnsi="Arial" w:cs="Arial"/>
          <w:sz w:val="22"/>
          <w:szCs w:val="22"/>
        </w:rPr>
        <w:t>stimulus and enriched in myeloid leukocyte differentiation and 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r w:rsidR="00EE407B" w:rsidRPr="008704C5">
        <w:rPr>
          <w:rFonts w:ascii="Arial" w:hAnsi="Arial" w:cs="Arial"/>
          <w:color w:val="538135" w:themeColor="accent6" w:themeShade="BF"/>
          <w:sz w:val="22"/>
          <w:szCs w:val="22"/>
        </w:rPr>
        <w:t xml:space="preserve">binge </w:t>
      </w:r>
      <w:r w:rsidR="001B344D" w:rsidRPr="008704C5">
        <w:rPr>
          <w:rFonts w:ascii="Arial" w:hAnsi="Arial" w:cs="Arial"/>
          <w:color w:val="538135" w:themeColor="accent6" w:themeShade="BF"/>
          <w:sz w:val="22"/>
          <w:szCs w:val="22"/>
        </w:rPr>
        <w:t xml:space="preserve">METH </w:t>
      </w:r>
      <w:r w:rsidR="00EE407B" w:rsidRPr="008704C5">
        <w:rPr>
          <w:rFonts w:ascii="Arial" w:hAnsi="Arial" w:cs="Arial"/>
          <w:color w:val="538135" w:themeColor="accent6" w:themeShade="BF"/>
          <w:sz w:val="22"/>
          <w:szCs w:val="22"/>
        </w:rPr>
        <w:t>stimulus</w:t>
      </w:r>
      <w:r w:rsidRPr="009F56DF">
        <w:rPr>
          <w:rFonts w:ascii="Arial" w:eastAsia="DengXian" w:hAnsi="Arial" w:cs="Arial"/>
          <w:sz w:val="22"/>
          <w:szCs w:val="22"/>
        </w:rPr>
        <w:t>.</w:t>
      </w:r>
    </w:p>
    <w:p w14:paraId="53B493FB" w14:textId="3E642A8F"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Similar to</w:t>
      </w:r>
      <w:r w:rsidRPr="009F56DF">
        <w:rPr>
          <w:rFonts w:ascii="Arial" w:hAnsi="Arial" w:cs="Arial"/>
          <w:sz w:val="22"/>
          <w:szCs w:val="22"/>
        </w:rPr>
        <w:t xml:space="preserve"> </w:t>
      </w:r>
      <w:r>
        <w:rPr>
          <w:rFonts w:ascii="Arial" w:hAnsi="Arial" w:cs="Arial"/>
          <w:sz w:val="22"/>
          <w:szCs w:val="22"/>
        </w:rPr>
        <w:t xml:space="preserve">the </w:t>
      </w:r>
      <w:proofErr w:type="gramStart"/>
      <w:r>
        <w:rPr>
          <w:rFonts w:ascii="Arial" w:hAnsi="Arial" w:cs="Arial"/>
          <w:sz w:val="22"/>
          <w:szCs w:val="22"/>
        </w:rPr>
        <w:t>oppositely</w:t>
      </w:r>
      <w:r w:rsidRPr="009F56DF">
        <w:rPr>
          <w:rFonts w:ascii="Arial" w:hAnsi="Arial" w:cs="Arial"/>
          <w:sz w:val="22"/>
          <w:szCs w:val="22"/>
        </w:rPr>
        <w:t>-regulated</w:t>
      </w:r>
      <w:proofErr w:type="gramEnd"/>
      <w:r w:rsidRPr="009F56DF">
        <w:rPr>
          <w:rFonts w:ascii="Arial" w:hAnsi="Arial" w:cs="Arial"/>
          <w:sz w:val="22"/>
          <w:szCs w:val="22"/>
        </w:rPr>
        <w:t xml:space="preserve">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r w:rsidR="00CA6F8B">
        <w:rPr>
          <w:rFonts w:ascii="Arial" w:hAnsi="Arial" w:cs="Arial"/>
          <w:sz w:val="22"/>
          <w:szCs w:val="22"/>
        </w:rPr>
        <w:t>METH</w:t>
      </w:r>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r w:rsidR="00CA6F8B">
        <w:rPr>
          <w:rFonts w:ascii="Arial" w:hAnsi="Arial" w:cs="Arial"/>
          <w:sz w:val="22"/>
          <w:szCs w:val="22"/>
        </w:rPr>
        <w:t>METH</w:t>
      </w:r>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w:t>
      </w:r>
      <w:r w:rsidR="00663CF8">
        <w:rPr>
          <w:rFonts w:ascii="Arial" w:hAnsi="Arial" w:cs="Arial"/>
          <w:sz w:val="22"/>
          <w:szCs w:val="22"/>
        </w:rPr>
        <w:t>d</w:t>
      </w:r>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r w:rsidR="009C1A80">
        <w:rPr>
          <w:rFonts w:ascii="Arial" w:hAnsi="Arial" w:cs="Arial"/>
          <w:sz w:val="22"/>
          <w:szCs w:val="22"/>
        </w:rPr>
        <w:t>e</w:t>
      </w:r>
      <w:r w:rsidRPr="009F56DF">
        <w:rPr>
          <w:rFonts w:ascii="Arial" w:hAnsi="Arial" w:cs="Arial"/>
          <w:sz w:val="22"/>
          <w:szCs w:val="22"/>
        </w:rPr>
        <w:t xml:space="preserve">, </w:t>
      </w:r>
      <w:r w:rsidR="009C1A80">
        <w:rPr>
          <w:rFonts w:ascii="Arial" w:hAnsi="Arial" w:cs="Arial"/>
          <w:sz w:val="22"/>
          <w:szCs w:val="22"/>
        </w:rPr>
        <w:t>f</w:t>
      </w:r>
      <w:r w:rsidRPr="009F56DF">
        <w:rPr>
          <w:rFonts w:ascii="Arial" w:hAnsi="Arial" w:cs="Arial"/>
          <w:sz w:val="22"/>
          <w:szCs w:val="22"/>
        </w:rPr>
        <w:t xml:space="preserve">).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w:t>
      </w:r>
      <w:r w:rsidR="00663CF8">
        <w:rPr>
          <w:rFonts w:ascii="Arial" w:hAnsi="Arial" w:cs="Arial"/>
          <w:sz w:val="22"/>
          <w:szCs w:val="22"/>
        </w:rPr>
        <w:t>e</w:t>
      </w:r>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3</w:t>
      </w:r>
      <w:r w:rsidR="009C1A80">
        <w:rPr>
          <w:rFonts w:ascii="Arial" w:hAnsi="Arial" w:cs="Arial"/>
          <w:sz w:val="22"/>
          <w:szCs w:val="22"/>
        </w:rPr>
        <w:t>g</w:t>
      </w:r>
      <w:r w:rsidRPr="009F56DF">
        <w:rPr>
          <w:rFonts w:ascii="Arial" w:hAnsi="Arial" w:cs="Arial"/>
          <w:sz w:val="22"/>
          <w:szCs w:val="22"/>
        </w:rPr>
        <w:t>).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&lt;EndNote&gt;&lt;Cite&gt;&lt;Author&gt;Hor&lt;/Author&gt;&lt;Year&gt;2015&lt;/Year&gt;&lt;RecNum&gt;144&lt;/RecNum&gt;&lt;DisplayText&gt;&lt;style face="superscript"&gt;64&lt;/style&gt;&lt;/DisplayText&gt;&lt;record&gt;&lt;rec-number&gt;144&lt;/rec-number&gt;&lt;foreign-keys&gt;&lt;key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64</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chromatin accessibility in the DG after</w:t>
      </w:r>
      <w:r w:rsidR="00663CF8">
        <w:rPr>
          <w:rFonts w:ascii="Arial" w:hAnsi="Arial" w:cs="Arial"/>
          <w:sz w:val="22"/>
          <w:szCs w:val="22"/>
        </w:rPr>
        <w:t xml:space="preserve"> </w:t>
      </w:r>
      <w:r w:rsidR="00663CF8" w:rsidRPr="008704C5">
        <w:rPr>
          <w:rFonts w:ascii="Arial" w:hAnsi="Arial" w:cs="Arial"/>
          <w:color w:val="538135" w:themeColor="accent6" w:themeShade="BF"/>
          <w:sz w:val="22"/>
          <w:szCs w:val="22"/>
        </w:rPr>
        <w:t>binge</w:t>
      </w:r>
      <w:r w:rsidRPr="008704C5">
        <w:rPr>
          <w:rFonts w:ascii="Arial" w:hAnsi="Arial" w:cs="Arial"/>
          <w:color w:val="538135" w:themeColor="accent6" w:themeShade="BF"/>
          <w:sz w:val="22"/>
          <w:szCs w:val="22"/>
        </w:rPr>
        <w:t xml:space="preserve"> </w:t>
      </w:r>
      <w:r w:rsidR="001B344D" w:rsidRPr="008704C5">
        <w:rPr>
          <w:rFonts w:ascii="Arial" w:hAnsi="Arial" w:cs="Arial"/>
          <w:color w:val="538135" w:themeColor="accent6" w:themeShade="BF"/>
          <w:sz w:val="22"/>
          <w:szCs w:val="22"/>
        </w:rPr>
        <w:t xml:space="preserve">METH </w:t>
      </w:r>
      <w:r w:rsidR="00663CF8" w:rsidRPr="008704C5">
        <w:rPr>
          <w:rFonts w:ascii="Arial" w:hAnsi="Arial" w:cs="Arial"/>
          <w:color w:val="538135" w:themeColor="accent6" w:themeShade="BF"/>
          <w:sz w:val="22"/>
          <w:szCs w:val="22"/>
        </w:rPr>
        <w:t>exposure</w:t>
      </w:r>
      <w:r w:rsidRPr="008704C5">
        <w:rPr>
          <w:rFonts w:ascii="Arial" w:hAnsi="Arial" w:cs="Arial"/>
          <w:color w:val="538135" w:themeColor="accent6" w:themeShade="BF"/>
          <w:sz w:val="22"/>
          <w:szCs w:val="22"/>
        </w:rPr>
        <w:t xml:space="preserve"> </w:t>
      </w:r>
      <w:r w:rsidRPr="009F56DF">
        <w:rPr>
          <w:rFonts w:ascii="Arial" w:hAnsi="Arial" w:cs="Arial"/>
          <w:sz w:val="22"/>
          <w:szCs w:val="22"/>
        </w:rPr>
        <w:t>(Fig. 3</w:t>
      </w:r>
      <w:r w:rsidR="00766BD6">
        <w:rPr>
          <w:rFonts w:ascii="Arial" w:hAnsi="Arial" w:cs="Arial"/>
          <w:sz w:val="22"/>
          <w:szCs w:val="22"/>
        </w:rPr>
        <w:t>f</w:t>
      </w:r>
      <w:r w:rsidRPr="009F56DF">
        <w:rPr>
          <w:rFonts w:ascii="Arial" w:hAnsi="Arial" w:cs="Arial"/>
          <w:sz w:val="22"/>
          <w:szCs w:val="22"/>
        </w:rPr>
        <w:t>)</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hippocamp</w:t>
      </w:r>
      <w:r>
        <w:rPr>
          <w:rFonts w:ascii="Arial" w:hAnsi="Arial" w:cs="Arial"/>
          <w:sz w:val="22"/>
          <w:szCs w:val="22"/>
        </w:rPr>
        <w:t xml:space="preserve">us </w:t>
      </w:r>
      <w:r w:rsidRPr="009F56DF">
        <w:rPr>
          <w:rFonts w:ascii="Arial" w:hAnsi="Arial" w:cs="Arial"/>
          <w:sz w:val="22"/>
          <w:szCs w:val="22"/>
        </w:rPr>
        <w:t>(Fig. 3</w:t>
      </w:r>
      <w:r w:rsidR="009C1A80">
        <w:rPr>
          <w:rFonts w:ascii="Arial" w:hAnsi="Arial" w:cs="Arial"/>
          <w:sz w:val="22"/>
          <w:szCs w:val="22"/>
        </w:rPr>
        <w:t>f</w:t>
      </w:r>
      <w:r w:rsidRPr="009F56DF">
        <w:rPr>
          <w:rFonts w:ascii="Arial" w:hAnsi="Arial" w:cs="Arial"/>
          <w:sz w:val="22"/>
          <w:szCs w:val="22"/>
        </w:rPr>
        <w:t xml:space="preserv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w:t>
      </w:r>
      <w:r w:rsidR="009C1A80">
        <w:rPr>
          <w:rFonts w:ascii="Arial" w:hAnsi="Arial" w:cs="Arial"/>
          <w:sz w:val="22"/>
          <w:szCs w:val="22"/>
        </w:rPr>
        <w:t>f</w:t>
      </w:r>
      <w:r w:rsidRPr="009F56DF">
        <w:rPr>
          <w:rFonts w:ascii="Arial" w:hAnsi="Arial" w:cs="Arial"/>
          <w:sz w:val="22"/>
          <w:szCs w:val="22"/>
        </w:rPr>
        <w:t>),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&lt;EndNote&gt;&lt;Cite&gt;&lt;Author&gt;Liu&lt;/Author&gt;&lt;Year&gt;2019&lt;/Year&gt;&lt;RecNum&gt;145&lt;/RecNum&gt;&lt;DisplayText&gt;&lt;style face="superscript"&gt;65,66&lt;/style&gt;&lt;/DisplayText&gt;&lt;record&gt;&lt;rec-number&gt;145&lt;/rec-number&gt;&lt;foreign-keys&gt;&lt;key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65,66</w:t>
      </w:r>
      <w:r w:rsidRPr="009F56DF">
        <w:rPr>
          <w:rFonts w:ascii="Arial" w:hAnsi="Arial" w:cs="Arial"/>
          <w:sz w:val="22"/>
          <w:szCs w:val="22"/>
        </w:rPr>
        <w:fldChar w:fldCharType="end"/>
      </w:r>
      <w:r w:rsidRPr="009F56DF">
        <w:rPr>
          <w:rFonts w:ascii="Arial" w:hAnsi="Arial" w:cs="Arial"/>
          <w:sz w:val="22"/>
          <w:szCs w:val="22"/>
        </w:rPr>
        <w:t>.</w:t>
      </w:r>
    </w:p>
    <w:p w14:paraId="519DD39B" w14:textId="70116DE4" w:rsidR="00765130" w:rsidRPr="0009014F" w:rsidRDefault="00765130" w:rsidP="00765130">
      <w:pPr>
        <w:spacing w:line="480" w:lineRule="auto"/>
        <w:jc w:val="both"/>
        <w:rPr>
          <w:rFonts w:ascii="Arial" w:hAnsi="Arial" w:cs="Arial"/>
          <w:color w:val="538135" w:themeColor="accent6" w:themeShade="BF"/>
          <w:sz w:val="22"/>
          <w:szCs w:val="22"/>
        </w:rPr>
      </w:pPr>
      <w:r w:rsidRPr="009F56DF">
        <w:rPr>
          <w:rFonts w:ascii="Arial" w:eastAsia="DengXian" w:hAnsi="Arial" w:cs="Arial"/>
          <w:sz w:val="22"/>
          <w:szCs w:val="22"/>
        </w:rPr>
        <w:lastRenderedPageBreak/>
        <w:t>Approximately</w:t>
      </w:r>
      <w:r w:rsidRPr="009F56DF">
        <w:rPr>
          <w:rFonts w:ascii="Arial" w:hAnsi="Arial" w:cs="Arial"/>
          <w:sz w:val="22"/>
          <w:szCs w:val="22"/>
        </w:rPr>
        <w:t xml:space="preserve"> 90% of DARs associated with </w:t>
      </w:r>
      <w:r w:rsidR="00CA6F8B">
        <w:rPr>
          <w:rFonts w:ascii="Arial" w:hAnsi="Arial" w:cs="Arial"/>
          <w:sz w:val="22"/>
          <w:szCs w:val="22"/>
        </w:rPr>
        <w:t xml:space="preserve">METH </w:t>
      </w:r>
      <w:r w:rsidR="00663CF8">
        <w:rPr>
          <w:rFonts w:ascii="Arial" w:hAnsi="Arial" w:cs="Arial"/>
          <w:sz w:val="22"/>
          <w:szCs w:val="22"/>
        </w:rPr>
        <w:t>exposure</w:t>
      </w:r>
      <w:r w:rsidRPr="009F56DF">
        <w:rPr>
          <w:rFonts w:ascii="Arial" w:hAnsi="Arial" w:cs="Arial"/>
          <w:sz w:val="22"/>
          <w:szCs w:val="22"/>
        </w:rPr>
        <w:t xml:space="preserve"> stimulus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r w:rsidR="00CA6F8B">
        <w:rPr>
          <w:rFonts w:ascii="Arial" w:hAnsi="Arial" w:cs="Arial"/>
          <w:sz w:val="22"/>
          <w:szCs w:val="22"/>
        </w:rPr>
        <w:t xml:space="preserve">METH </w:t>
      </w:r>
      <w:r w:rsidRPr="009F56DF">
        <w:rPr>
          <w:rFonts w:ascii="Arial" w:hAnsi="Arial" w:cs="Arial"/>
          <w:sz w:val="22"/>
          <w:szCs w:val="22"/>
        </w:rPr>
        <w:t>stimulus (Fig. 3</w:t>
      </w:r>
      <w:r w:rsidR="00C50069">
        <w:rPr>
          <w:rFonts w:ascii="Arial" w:hAnsi="Arial" w:cs="Arial"/>
          <w:sz w:val="22"/>
          <w:szCs w:val="22"/>
        </w:rPr>
        <w:t>g</w:t>
      </w:r>
      <w:r w:rsidR="0006497B">
        <w:rPr>
          <w:rFonts w:ascii="Arial" w:hAnsi="Arial" w:cs="Arial"/>
          <w:sz w:val="22"/>
          <w:szCs w:val="22"/>
        </w:rPr>
        <w:t>, Supplementary Fig. 3</w:t>
      </w:r>
      <w:r w:rsidR="009C1A80">
        <w:rPr>
          <w:rFonts w:ascii="Arial" w:hAnsi="Arial" w:cs="Arial"/>
          <w:sz w:val="22"/>
          <w:szCs w:val="22"/>
        </w:rPr>
        <w:t>h</w:t>
      </w:r>
      <w:r w:rsidRPr="009F56DF">
        <w:rPr>
          <w:rFonts w:ascii="Arial" w:hAnsi="Arial" w:cs="Arial"/>
          <w:sz w:val="22"/>
          <w:szCs w:val="22"/>
        </w:rPr>
        <w:t xml:space="preserve"> and Supplementary Table 8). </w:t>
      </w:r>
      <w:r w:rsidR="000B226E" w:rsidRPr="008704C5">
        <w:rPr>
          <w:rFonts w:ascii="Arial" w:hAnsi="Arial" w:cs="Arial" w:hint="eastAsia"/>
          <w:color w:val="538135" w:themeColor="accent6" w:themeShade="BF"/>
          <w:sz w:val="22"/>
          <w:szCs w:val="22"/>
        </w:rPr>
        <w:t>A</w:t>
      </w:r>
      <w:r w:rsidR="000B226E" w:rsidRPr="008704C5">
        <w:rPr>
          <w:rFonts w:ascii="Arial" w:hAnsi="Arial" w:cs="Arial"/>
          <w:color w:val="538135" w:themeColor="accent6" w:themeShade="BF"/>
          <w:sz w:val="22"/>
          <w:szCs w:val="22"/>
        </w:rPr>
        <w:t xml:space="preserve">bout 5% DARs still located on </w:t>
      </w:r>
      <w:r w:rsidR="00CE3E05" w:rsidRPr="008704C5">
        <w:rPr>
          <w:rFonts w:ascii="Arial" w:hAnsi="Arial" w:cs="Arial"/>
          <w:color w:val="538135" w:themeColor="accent6" w:themeShade="BF"/>
          <w:sz w:val="22"/>
          <w:szCs w:val="22"/>
        </w:rPr>
        <w:t xml:space="preserve">the </w:t>
      </w:r>
      <w:r w:rsidR="000B226E" w:rsidRPr="008704C5">
        <w:rPr>
          <w:rFonts w:ascii="Arial" w:hAnsi="Arial" w:cs="Arial"/>
          <w:color w:val="538135" w:themeColor="accent6" w:themeShade="BF"/>
          <w:sz w:val="22"/>
          <w:szCs w:val="22"/>
        </w:rPr>
        <w:t xml:space="preserve">gene’s promoter regions, </w:t>
      </w:r>
      <w:r w:rsidR="00CE3E05" w:rsidRPr="008704C5">
        <w:rPr>
          <w:rFonts w:ascii="Arial" w:hAnsi="Arial" w:cs="Arial"/>
          <w:color w:val="538135" w:themeColor="accent6" w:themeShade="BF"/>
          <w:sz w:val="22"/>
          <w:szCs w:val="22"/>
        </w:rPr>
        <w:t xml:space="preserve">we </w:t>
      </w:r>
      <w:r w:rsidR="00F11980" w:rsidRPr="008704C5">
        <w:rPr>
          <w:rFonts w:ascii="Arial" w:hAnsi="Arial" w:cs="Arial"/>
          <w:color w:val="538135" w:themeColor="accent6" w:themeShade="BF"/>
          <w:sz w:val="22"/>
          <w:szCs w:val="22"/>
        </w:rPr>
        <w:t xml:space="preserve">found </w:t>
      </w:r>
      <w:r w:rsidR="00CE3E05" w:rsidRPr="008704C5">
        <w:rPr>
          <w:rFonts w:ascii="Arial" w:hAnsi="Arial" w:cs="Arial"/>
          <w:color w:val="538135" w:themeColor="accent6" w:themeShade="BF"/>
          <w:sz w:val="22"/>
          <w:szCs w:val="22"/>
        </w:rPr>
        <w:t xml:space="preserve">the expression of </w:t>
      </w:r>
      <w:r w:rsidR="00F11980" w:rsidRPr="008704C5">
        <w:rPr>
          <w:rFonts w:ascii="Arial" w:hAnsi="Arial" w:cs="Arial"/>
          <w:color w:val="538135" w:themeColor="accent6" w:themeShade="BF"/>
          <w:sz w:val="22"/>
          <w:szCs w:val="22"/>
        </w:rPr>
        <w:t xml:space="preserve">a </w:t>
      </w:r>
      <w:r w:rsidR="00904A60" w:rsidRPr="008704C5">
        <w:rPr>
          <w:rFonts w:ascii="Arial" w:hAnsi="Arial" w:cs="Arial"/>
          <w:color w:val="538135" w:themeColor="accent6" w:themeShade="BF"/>
          <w:sz w:val="22"/>
          <w:szCs w:val="22"/>
        </w:rPr>
        <w:t xml:space="preserve">subset of </w:t>
      </w:r>
      <w:r w:rsidR="00A053A2" w:rsidRPr="008704C5">
        <w:rPr>
          <w:rFonts w:ascii="Arial" w:hAnsi="Arial" w:cs="Arial"/>
          <w:color w:val="538135" w:themeColor="accent6" w:themeShade="BF"/>
          <w:sz w:val="22"/>
          <w:szCs w:val="22"/>
        </w:rPr>
        <w:t xml:space="preserve">genes </w:t>
      </w:r>
      <w:r w:rsidR="00AA1E84" w:rsidRPr="008704C5">
        <w:rPr>
          <w:rFonts w:ascii="Arial" w:hAnsi="Arial" w:cs="Arial"/>
          <w:color w:val="538135" w:themeColor="accent6" w:themeShade="BF"/>
          <w:sz w:val="22"/>
          <w:szCs w:val="22"/>
        </w:rPr>
        <w:t xml:space="preserve">can </w:t>
      </w:r>
      <w:r w:rsidR="00904A60" w:rsidRPr="008704C5">
        <w:rPr>
          <w:rFonts w:ascii="Arial" w:hAnsi="Arial" w:cs="Arial"/>
          <w:color w:val="538135" w:themeColor="accent6" w:themeShade="BF"/>
          <w:sz w:val="22"/>
          <w:szCs w:val="22"/>
        </w:rPr>
        <w:t xml:space="preserve">positively </w:t>
      </w:r>
      <w:r w:rsidR="00AA1E84" w:rsidRPr="008704C5">
        <w:rPr>
          <w:rFonts w:ascii="Arial" w:hAnsi="Arial" w:cs="Arial"/>
          <w:color w:val="538135" w:themeColor="accent6" w:themeShade="BF"/>
          <w:sz w:val="22"/>
          <w:szCs w:val="22"/>
        </w:rPr>
        <w:t>correlate</w:t>
      </w:r>
      <w:r w:rsidR="00904A60" w:rsidRPr="008704C5">
        <w:rPr>
          <w:rFonts w:ascii="Arial" w:hAnsi="Arial" w:cs="Arial"/>
          <w:color w:val="538135" w:themeColor="accent6" w:themeShade="BF"/>
          <w:sz w:val="22"/>
          <w:szCs w:val="22"/>
        </w:rPr>
        <w:t xml:space="preserve"> </w:t>
      </w:r>
      <w:r w:rsidR="00AA1E84" w:rsidRPr="008704C5">
        <w:rPr>
          <w:rFonts w:ascii="Arial" w:hAnsi="Arial" w:cs="Arial"/>
          <w:color w:val="538135" w:themeColor="accent6" w:themeShade="BF"/>
          <w:sz w:val="22"/>
          <w:szCs w:val="22"/>
        </w:rPr>
        <w:t>to</w:t>
      </w:r>
      <w:r w:rsidR="00904A60" w:rsidRPr="008704C5">
        <w:rPr>
          <w:rFonts w:ascii="Arial" w:hAnsi="Arial" w:cs="Arial"/>
          <w:color w:val="538135" w:themeColor="accent6" w:themeShade="BF"/>
          <w:sz w:val="22"/>
          <w:szCs w:val="22"/>
        </w:rPr>
        <w:t xml:space="preserve"> the </w:t>
      </w:r>
      <w:r w:rsidR="00A053A2" w:rsidRPr="008704C5">
        <w:rPr>
          <w:rFonts w:ascii="Arial" w:hAnsi="Arial" w:cs="Arial"/>
          <w:color w:val="538135" w:themeColor="accent6" w:themeShade="BF"/>
          <w:sz w:val="22"/>
          <w:szCs w:val="22"/>
        </w:rPr>
        <w:t>changed chromatin accessibility of promoter regions</w:t>
      </w:r>
      <w:r w:rsidR="00904A60" w:rsidRPr="008704C5">
        <w:rPr>
          <w:rFonts w:ascii="Arial" w:hAnsi="Arial" w:cs="Arial"/>
          <w:color w:val="538135" w:themeColor="accent6" w:themeShade="BF"/>
          <w:sz w:val="22"/>
          <w:szCs w:val="22"/>
        </w:rPr>
        <w:t xml:space="preserve"> (Fig. 3h, Supplementary Fig. 3</w:t>
      </w:r>
      <w:r w:rsidR="009C1A80" w:rsidRPr="008704C5">
        <w:rPr>
          <w:rFonts w:ascii="Arial" w:hAnsi="Arial" w:cs="Arial"/>
          <w:color w:val="538135" w:themeColor="accent6" w:themeShade="BF"/>
          <w:sz w:val="22"/>
          <w:szCs w:val="22"/>
        </w:rPr>
        <w:t>i</w:t>
      </w:r>
      <w:r w:rsidR="00904A60" w:rsidRPr="008704C5">
        <w:rPr>
          <w:rFonts w:ascii="Arial" w:hAnsi="Arial" w:cs="Arial"/>
          <w:color w:val="538135" w:themeColor="accent6" w:themeShade="BF"/>
          <w:sz w:val="22"/>
          <w:szCs w:val="22"/>
        </w:rPr>
        <w:t>).</w:t>
      </w:r>
      <w:r w:rsidR="00904A60">
        <w:rPr>
          <w:rFonts w:ascii="Arial" w:hAnsi="Arial" w:cs="Arial"/>
          <w:sz w:val="22"/>
          <w:szCs w:val="22"/>
        </w:rPr>
        <w:t xml:space="preserve"> </w:t>
      </w:r>
      <w:r w:rsidRPr="009F56DF">
        <w:rPr>
          <w:rFonts w:ascii="Arial" w:hAnsi="Arial" w:cs="Arial"/>
          <w:sz w:val="22"/>
          <w:szCs w:val="22"/>
        </w:rPr>
        <w:t xml:space="preserve">To further explore the potential functions of DARs responding to </w:t>
      </w:r>
      <w:r w:rsidR="001B344D">
        <w:rPr>
          <w:rFonts w:ascii="Arial" w:hAnsi="Arial" w:cs="Arial"/>
          <w:sz w:val="22"/>
          <w:szCs w:val="22"/>
        </w:rPr>
        <w:t xml:space="preserve">METH </w:t>
      </w:r>
      <w:r w:rsidR="003975D7">
        <w:rPr>
          <w:rFonts w:ascii="Arial" w:hAnsi="Arial" w:cs="Arial"/>
          <w:sz w:val="22"/>
          <w:szCs w:val="22"/>
        </w:rPr>
        <w:t>exposure</w:t>
      </w:r>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&lt;EndNote&gt;&lt;Cite&gt;&lt;Author&gt;Moore&lt;/Author&gt;&lt;Year&gt;2020&lt;/Year&gt;&lt;RecNum&gt;147&lt;/RecNum&gt;&lt;DisplayText&gt;&lt;style face="superscript"&gt;67&lt;/style&gt;&lt;/DisplayText&gt;&lt;record&gt;&lt;rec-number&gt;147&lt;/rec-number&gt;&lt;foreign-keys&gt;&lt;key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67</w:t>
      </w:r>
      <w:r w:rsidRPr="009F56DF">
        <w:rPr>
          <w:rFonts w:ascii="Arial" w:hAnsi="Arial" w:cs="Arial"/>
          <w:sz w:val="22"/>
          <w:szCs w:val="22"/>
        </w:rPr>
        <w:fldChar w:fldCharType="end"/>
      </w:r>
      <w:r w:rsidRPr="009F56DF">
        <w:rPr>
          <w:rFonts w:ascii="Arial" w:hAnsi="Arial" w:cs="Arial"/>
          <w:sz w:val="22"/>
          <w:szCs w:val="22"/>
        </w:rPr>
        <w:t xml:space="preserve">. </w:t>
      </w:r>
      <w:r w:rsidRPr="008704C5">
        <w:rPr>
          <w:rFonts w:ascii="Arial" w:hAnsi="Arial" w:cs="Arial"/>
          <w:color w:val="538135" w:themeColor="accent6" w:themeShade="BF"/>
          <w:sz w:val="22"/>
          <w:szCs w:val="22"/>
        </w:rPr>
        <w:t xml:space="preserve">On average, nearly 40% of the mouse orthologous regions of DARs responding to </w:t>
      </w:r>
      <w:r w:rsidR="000B41F8" w:rsidRPr="008704C5">
        <w:rPr>
          <w:rFonts w:ascii="Arial" w:hAnsi="Arial" w:cs="Arial"/>
          <w:color w:val="538135" w:themeColor="accent6" w:themeShade="BF"/>
          <w:sz w:val="22"/>
          <w:szCs w:val="22"/>
        </w:rPr>
        <w:t xml:space="preserve">binge </w:t>
      </w:r>
      <w:r w:rsidR="00CA6F8B" w:rsidRPr="008704C5">
        <w:rPr>
          <w:rFonts w:ascii="Arial" w:hAnsi="Arial" w:cs="Arial"/>
          <w:color w:val="538135" w:themeColor="accent6" w:themeShade="BF"/>
          <w:sz w:val="22"/>
          <w:szCs w:val="22"/>
        </w:rPr>
        <w:t xml:space="preserve">METH </w:t>
      </w:r>
      <w:r w:rsidRPr="008704C5">
        <w:rPr>
          <w:rFonts w:ascii="Arial" w:hAnsi="Arial" w:cs="Arial"/>
          <w:color w:val="538135" w:themeColor="accent6" w:themeShade="BF"/>
          <w:sz w:val="22"/>
          <w:szCs w:val="22"/>
        </w:rPr>
        <w:t>stimulus are explicitly annotated as</w:t>
      </w:r>
      <w:r w:rsidR="00892C5B" w:rsidRPr="008704C5">
        <w:rPr>
          <w:rFonts w:ascii="Arial" w:hAnsi="Arial" w:cs="Arial"/>
          <w:color w:val="538135" w:themeColor="accent6" w:themeShade="BF"/>
          <w:sz w:val="22"/>
          <w:szCs w:val="22"/>
        </w:rPr>
        <w:t xml:space="preserve"> different types of</w:t>
      </w:r>
      <w:r w:rsidRPr="008704C5">
        <w:rPr>
          <w:rFonts w:ascii="Arial" w:hAnsi="Arial" w:cs="Arial"/>
          <w:color w:val="538135" w:themeColor="accent6" w:themeShade="BF"/>
          <w:sz w:val="22"/>
          <w:szCs w:val="22"/>
        </w:rPr>
        <w:t xml:space="preserve"> </w:t>
      </w:r>
      <w:r w:rsidR="00892C5B" w:rsidRPr="008704C5">
        <w:rPr>
          <w:rFonts w:ascii="Arial" w:hAnsi="Arial" w:cs="Arial"/>
          <w:color w:val="538135" w:themeColor="accent6" w:themeShade="BF"/>
          <w:sz w:val="22"/>
          <w:szCs w:val="22"/>
        </w:rPr>
        <w:t>cis-</w:t>
      </w:r>
      <w:r w:rsidRPr="008704C5">
        <w:rPr>
          <w:rFonts w:ascii="Arial" w:hAnsi="Arial" w:cs="Arial"/>
          <w:color w:val="538135" w:themeColor="accent6" w:themeShade="BF"/>
          <w:sz w:val="22"/>
          <w:szCs w:val="22"/>
        </w:rPr>
        <w:t>regulator</w:t>
      </w:r>
      <w:r w:rsidR="00892C5B" w:rsidRPr="008704C5">
        <w:rPr>
          <w:rFonts w:ascii="Arial" w:hAnsi="Arial" w:cs="Arial"/>
          <w:color w:val="538135" w:themeColor="accent6" w:themeShade="BF"/>
          <w:sz w:val="22"/>
          <w:szCs w:val="22"/>
        </w:rPr>
        <w:t xml:space="preserve"> elements</w:t>
      </w:r>
      <w:r w:rsidRPr="008704C5">
        <w:rPr>
          <w:rFonts w:ascii="Arial" w:hAnsi="Arial" w:cs="Arial"/>
          <w:color w:val="538135" w:themeColor="accent6" w:themeShade="BF"/>
          <w:sz w:val="22"/>
          <w:szCs w:val="22"/>
        </w:rPr>
        <w:t xml:space="preserve"> in the mouse genome</w:t>
      </w:r>
      <w:r w:rsidRPr="009F56DF">
        <w:rPr>
          <w:rFonts w:ascii="Arial" w:hAnsi="Arial" w:cs="Arial"/>
          <w:sz w:val="22"/>
          <w:szCs w:val="22"/>
        </w:rPr>
        <w:t xml:space="preserve">, </w:t>
      </w:r>
      <w:r w:rsidRPr="008704C5">
        <w:rPr>
          <w:rFonts w:ascii="Arial" w:hAnsi="Arial" w:cs="Arial"/>
          <w:color w:val="538135" w:themeColor="accent6" w:themeShade="BF"/>
          <w:sz w:val="22"/>
          <w:szCs w:val="22"/>
        </w:rPr>
        <w:t xml:space="preserve">and ~30% of them were annotated to have either proximal or distal enhancer function </w:t>
      </w:r>
      <w:r w:rsidRPr="0009014F">
        <w:rPr>
          <w:rFonts w:ascii="Arial" w:hAnsi="Arial" w:cs="Arial"/>
          <w:color w:val="538135" w:themeColor="accent6" w:themeShade="BF"/>
          <w:sz w:val="22"/>
          <w:szCs w:val="22"/>
        </w:rPr>
        <w:t>(Fig. 3</w:t>
      </w:r>
      <w:r w:rsidR="003E16CF" w:rsidRPr="0009014F">
        <w:rPr>
          <w:rFonts w:ascii="Arial" w:hAnsi="Arial" w:cs="Arial"/>
          <w:color w:val="538135" w:themeColor="accent6" w:themeShade="BF"/>
          <w:sz w:val="22"/>
          <w:szCs w:val="22"/>
        </w:rPr>
        <w:t>i</w:t>
      </w:r>
      <w:r w:rsidRPr="0009014F">
        <w:rPr>
          <w:rFonts w:ascii="Arial" w:hAnsi="Arial" w:cs="Arial"/>
          <w:color w:val="538135" w:themeColor="accent6" w:themeShade="BF"/>
          <w:sz w:val="22"/>
          <w:szCs w:val="22"/>
        </w:rPr>
        <w:t xml:space="preserve"> and Supplementary Table 8)</w:t>
      </w:r>
      <w:r w:rsidR="0040112A" w:rsidRPr="0009014F">
        <w:rPr>
          <w:rFonts w:ascii="Arial" w:hAnsi="Arial" w:cs="Arial"/>
          <w:color w:val="538135" w:themeColor="accent6" w:themeShade="BF"/>
          <w:sz w:val="22"/>
          <w:szCs w:val="22"/>
        </w:rPr>
        <w:t>,</w:t>
      </w:r>
      <w:r w:rsidRPr="0009014F">
        <w:rPr>
          <w:rFonts w:ascii="Arial" w:hAnsi="Arial" w:cs="Arial"/>
          <w:color w:val="538135" w:themeColor="accent6" w:themeShade="BF"/>
          <w:sz w:val="22"/>
          <w:szCs w:val="22"/>
        </w:rPr>
        <w:t xml:space="preserve"> </w:t>
      </w:r>
      <w:r w:rsidR="0040112A" w:rsidRPr="0009014F">
        <w:rPr>
          <w:rFonts w:ascii="Arial" w:hAnsi="Arial" w:cs="Arial"/>
          <w:color w:val="538135" w:themeColor="accent6" w:themeShade="BF"/>
          <w:sz w:val="22"/>
          <w:szCs w:val="22"/>
        </w:rPr>
        <w:t>i</w:t>
      </w:r>
      <w:r w:rsidRPr="008704C5">
        <w:rPr>
          <w:rFonts w:ascii="Arial" w:hAnsi="Arial" w:cs="Arial"/>
          <w:color w:val="538135" w:themeColor="accent6" w:themeShade="BF"/>
          <w:sz w:val="22"/>
          <w:szCs w:val="22"/>
        </w:rPr>
        <w:t xml:space="preserve">nterestingly, genes associated with </w:t>
      </w:r>
      <w:r w:rsidR="0040112A" w:rsidRPr="008704C5">
        <w:rPr>
          <w:rFonts w:ascii="Arial" w:hAnsi="Arial" w:cs="Arial"/>
          <w:color w:val="538135" w:themeColor="accent6" w:themeShade="BF"/>
          <w:sz w:val="22"/>
          <w:szCs w:val="22"/>
        </w:rPr>
        <w:t xml:space="preserve">those </w:t>
      </w:r>
      <w:r w:rsidRPr="008704C5">
        <w:rPr>
          <w:rFonts w:ascii="Arial" w:hAnsi="Arial" w:cs="Arial"/>
          <w:color w:val="538135" w:themeColor="accent6" w:themeShade="BF"/>
          <w:sz w:val="22"/>
          <w:szCs w:val="22"/>
        </w:rPr>
        <w:t>two different</w:t>
      </w:r>
      <w:r w:rsidR="0040112A" w:rsidRPr="008704C5">
        <w:rPr>
          <w:rFonts w:ascii="Arial" w:hAnsi="Arial" w:cs="Arial"/>
          <w:color w:val="538135" w:themeColor="accent6" w:themeShade="BF"/>
          <w:sz w:val="22"/>
          <w:szCs w:val="22"/>
        </w:rPr>
        <w:t xml:space="preserve"> types of</w:t>
      </w:r>
      <w:r w:rsidRPr="008704C5">
        <w:rPr>
          <w:rFonts w:ascii="Arial" w:hAnsi="Arial" w:cs="Arial"/>
          <w:color w:val="538135" w:themeColor="accent6" w:themeShade="BF"/>
          <w:sz w:val="22"/>
          <w:szCs w:val="22"/>
        </w:rPr>
        <w:t xml:space="preserve"> enhancer DARs were enriched in distinct mouse phenotypes</w:t>
      </w:r>
      <w:r w:rsidRPr="0009014F">
        <w:rPr>
          <w:rFonts w:ascii="Arial" w:hAnsi="Arial" w:cs="Arial"/>
          <w:color w:val="538135" w:themeColor="accent6" w:themeShade="BF"/>
          <w:sz w:val="22"/>
          <w:szCs w:val="22"/>
        </w:rPr>
        <w:t xml:space="preserve">: genes associated with the distal enhancers were enriched in abnormal synaptic plasticity phenotypes, and genes associated with the proximal enhancers were mainly related </w:t>
      </w:r>
      <w:r w:rsidRPr="0009014F">
        <w:rPr>
          <w:rFonts w:ascii="Arial" w:eastAsia="DengXian" w:hAnsi="Arial" w:cs="Arial"/>
          <w:color w:val="538135" w:themeColor="accent6" w:themeShade="BF"/>
          <w:sz w:val="22"/>
          <w:szCs w:val="22"/>
        </w:rPr>
        <w:t>to</w:t>
      </w:r>
      <w:r w:rsidRPr="0009014F">
        <w:rPr>
          <w:rFonts w:ascii="Arial" w:hAnsi="Arial" w:cs="Arial"/>
          <w:color w:val="538135" w:themeColor="accent6" w:themeShade="BF"/>
          <w:sz w:val="22"/>
          <w:szCs w:val="22"/>
        </w:rPr>
        <w:t xml:space="preserve"> immunological phenotypes (Fig. 3</w:t>
      </w:r>
      <w:r w:rsidR="003E16CF" w:rsidRPr="0009014F">
        <w:rPr>
          <w:rFonts w:ascii="Arial" w:hAnsi="Arial" w:cs="Arial"/>
          <w:color w:val="538135" w:themeColor="accent6" w:themeShade="BF"/>
          <w:sz w:val="22"/>
          <w:szCs w:val="22"/>
        </w:rPr>
        <w:t>j</w:t>
      </w:r>
      <w:r w:rsidRPr="0009014F">
        <w:rPr>
          <w:rFonts w:ascii="Arial" w:hAnsi="Arial" w:cs="Arial"/>
          <w:color w:val="538135" w:themeColor="accent6" w:themeShade="BF"/>
          <w:sz w:val="22"/>
          <w:szCs w:val="22"/>
        </w:rPr>
        <w:t xml:space="preserve">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029EE693"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r w:rsidR="001B344D">
        <w:rPr>
          <w:rFonts w:ascii="Arial" w:hAnsi="Arial" w:cs="Arial"/>
          <w:sz w:val="22"/>
          <w:szCs w:val="22"/>
        </w:rPr>
        <w:t xml:space="preserve">METH </w:t>
      </w:r>
      <w:r w:rsidR="006C612A">
        <w:rPr>
          <w:rFonts w:ascii="Arial" w:hAnsi="Arial" w:cs="Arial"/>
          <w:sz w:val="22"/>
          <w:szCs w:val="22"/>
        </w:rPr>
        <w:t>exposure</w:t>
      </w:r>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proofErr w:type="gramStart"/>
      <w:r w:rsidRPr="009F56DF">
        <w:rPr>
          <w:rFonts w:ascii="Arial" w:eastAsia="DengXian" w:hAnsi="Arial" w:cs="Arial"/>
          <w:sz w:val="22"/>
          <w:szCs w:val="22"/>
        </w:rPr>
        <w:t xml:space="preserve">the </w:t>
      </w:r>
      <w:r w:rsidRPr="009F56DF">
        <w:rPr>
          <w:rFonts w:ascii="Arial" w:hAnsi="Arial" w:cs="Arial"/>
          <w:sz w:val="22"/>
          <w:szCs w:val="22"/>
        </w:rPr>
        <w:t>majority of</w:t>
      </w:r>
      <w:proofErr w:type="gramEnd"/>
      <w:r w:rsidRPr="009F56DF">
        <w:rPr>
          <w:rFonts w:ascii="Arial" w:hAnsi="Arial" w:cs="Arial"/>
          <w:sz w:val="22"/>
          <w:szCs w:val="22"/>
        </w:rPr>
        <w:t xml:space="preserve"> the chromatin accessible regions in the rat brain were highly conserved and had orthologous counterparts in the mouse genome (90%) and 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r w:rsidR="00CA6F8B">
        <w:rPr>
          <w:rFonts w:ascii="Arial" w:hAnsi="Arial" w:cs="Arial"/>
          <w:sz w:val="22"/>
          <w:szCs w:val="22"/>
        </w:rPr>
        <w:t xml:space="preserve">METH </w:t>
      </w:r>
      <w:r w:rsidRPr="009F56DF">
        <w:rPr>
          <w:rFonts w:ascii="Arial" w:hAnsi="Arial" w:cs="Arial"/>
          <w:sz w:val="22"/>
          <w:szCs w:val="22"/>
        </w:rPr>
        <w:t>stimulus were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w:t>
      </w:r>
      <w:r w:rsidRPr="009F56DF">
        <w:rPr>
          <w:rFonts w:ascii="Arial" w:hAnsi="Arial" w:cs="Arial"/>
          <w:sz w:val="22"/>
          <w:szCs w:val="22"/>
        </w:rPr>
        <w:lastRenderedPageBreak/>
        <w:t>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20" w:name="OLE_LINK61"/>
      <w:bookmarkStart w:id="21" w:name="OLE_LINK62"/>
      <w:r w:rsidR="00B25DCB">
        <w:rPr>
          <w:rFonts w:ascii="Arial" w:hAnsi="Arial" w:cs="Arial"/>
          <w:sz w:val="22"/>
          <w:szCs w:val="22"/>
        </w:rPr>
        <w:t>Supplementary</w:t>
      </w:r>
      <w:r w:rsidRPr="009F56DF">
        <w:rPr>
          <w:rFonts w:ascii="Arial" w:hAnsi="Arial" w:cs="Arial"/>
          <w:sz w:val="22"/>
          <w:szCs w:val="22"/>
        </w:rPr>
        <w:t xml:space="preserve"> Fig. 4b</w:t>
      </w:r>
      <w:bookmarkEnd w:id="20"/>
      <w:bookmarkEnd w:id="21"/>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w:t>
      </w:r>
      <w:proofErr w:type="gramStart"/>
      <w:r w:rsidRPr="009F56DF">
        <w:rPr>
          <w:rFonts w:ascii="Arial" w:hAnsi="Arial" w:cs="Arial"/>
          <w:sz w:val="22"/>
          <w:szCs w:val="22"/>
        </w:rPr>
        <w:t>rodent-specific</w:t>
      </w:r>
      <w:proofErr w:type="gramEnd"/>
      <w:r w:rsidRPr="009F56DF">
        <w:rPr>
          <w:rFonts w:ascii="Arial" w:hAnsi="Arial" w:cs="Arial"/>
          <w:sz w:val="22"/>
          <w:szCs w:val="22"/>
        </w:rPr>
        <w:t xml:space="preserve">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6C73D246" w:rsidR="00765130" w:rsidRPr="009F56DF" w:rsidRDefault="00765130" w:rsidP="00765130">
      <w:pPr>
        <w:spacing w:line="480" w:lineRule="auto"/>
        <w:jc w:val="both"/>
        <w:rPr>
          <w:rFonts w:ascii="Arial" w:hAnsi="Arial" w:cs="Arial"/>
          <w:sz w:val="22"/>
          <w:szCs w:val="22"/>
        </w:rPr>
      </w:pPr>
      <w:r w:rsidRPr="008704C5">
        <w:rPr>
          <w:rFonts w:ascii="Arial" w:hAnsi="Arial" w:cs="Arial"/>
          <w:color w:val="538135" w:themeColor="accent6" w:themeShade="BF"/>
          <w:sz w:val="22"/>
          <w:szCs w:val="22"/>
        </w:rPr>
        <w:t xml:space="preserve">Since most DARs associated with </w:t>
      </w:r>
      <w:r w:rsidRPr="008704C5">
        <w:rPr>
          <w:rFonts w:ascii="Arial" w:eastAsia="DengXian" w:hAnsi="Arial" w:cs="Arial"/>
          <w:color w:val="538135" w:themeColor="accent6" w:themeShade="BF"/>
          <w:sz w:val="22"/>
          <w:szCs w:val="22"/>
        </w:rPr>
        <w:t xml:space="preserve">the </w:t>
      </w:r>
      <w:r w:rsidR="00CA6F8B" w:rsidRPr="008704C5">
        <w:rPr>
          <w:rFonts w:ascii="Arial" w:hAnsi="Arial" w:cs="Arial"/>
          <w:color w:val="538135" w:themeColor="accent6" w:themeShade="BF"/>
          <w:sz w:val="22"/>
          <w:szCs w:val="22"/>
        </w:rPr>
        <w:t xml:space="preserve">METH </w:t>
      </w:r>
      <w:r w:rsidRPr="008704C5">
        <w:rPr>
          <w:rFonts w:ascii="Arial" w:hAnsi="Arial" w:cs="Arial"/>
          <w:color w:val="538135" w:themeColor="accent6" w:themeShade="BF"/>
          <w:sz w:val="22"/>
          <w:szCs w:val="22"/>
        </w:rPr>
        <w:t xml:space="preserve">stimulus were far </w:t>
      </w:r>
      <w:r w:rsidRPr="008704C5">
        <w:rPr>
          <w:rFonts w:ascii="Arial" w:eastAsia="DengXian" w:hAnsi="Arial" w:cs="Arial"/>
          <w:color w:val="538135" w:themeColor="accent6" w:themeShade="BF"/>
          <w:sz w:val="22"/>
          <w:szCs w:val="22"/>
        </w:rPr>
        <w:t xml:space="preserve">from </w:t>
      </w:r>
      <w:r w:rsidRPr="008704C5">
        <w:rPr>
          <w:rFonts w:ascii="Arial" w:hAnsi="Arial" w:cs="Arial"/>
          <w:color w:val="538135" w:themeColor="accent6" w:themeShade="BF"/>
          <w:sz w:val="22"/>
          <w:szCs w:val="22"/>
        </w:rPr>
        <w:t>gene promoters (Fig. 3</w:t>
      </w:r>
      <w:r w:rsidR="002B654F" w:rsidRPr="008704C5">
        <w:rPr>
          <w:rFonts w:ascii="Arial" w:hAnsi="Arial" w:cs="Arial"/>
          <w:color w:val="538135" w:themeColor="accent6" w:themeShade="BF"/>
          <w:sz w:val="22"/>
          <w:szCs w:val="22"/>
        </w:rPr>
        <w:t>g</w:t>
      </w:r>
      <w:r w:rsidRPr="008704C5">
        <w:rPr>
          <w:rFonts w:ascii="Arial" w:hAnsi="Arial" w:cs="Arial"/>
          <w:color w:val="538135" w:themeColor="accent6" w:themeShade="BF"/>
          <w:sz w:val="22"/>
          <w:szCs w:val="22"/>
        </w:rPr>
        <w:t xml:space="preserve">), we further explored the </w:t>
      </w:r>
      <w:r w:rsidR="00244D00" w:rsidRPr="008704C5">
        <w:rPr>
          <w:rFonts w:ascii="Arial" w:hAnsi="Arial" w:cs="Arial"/>
          <w:color w:val="538135" w:themeColor="accent6" w:themeShade="BF"/>
          <w:sz w:val="22"/>
          <w:szCs w:val="22"/>
        </w:rPr>
        <w:t>potential enhancer function of all DARs responding to binge METH exposure</w:t>
      </w:r>
      <w:r w:rsidRPr="008704C5">
        <w:rPr>
          <w:rFonts w:ascii="Arial" w:hAnsi="Arial" w:cs="Arial"/>
          <w:color w:val="538135" w:themeColor="accent6" w:themeShade="BF"/>
          <w:sz w:val="22"/>
          <w:szCs w:val="22"/>
        </w:rPr>
        <w:t xml:space="preserve">. </w:t>
      </w:r>
      <w:r>
        <w:rPr>
          <w:rFonts w:ascii="Arial" w:hAnsi="Arial" w:cs="Arial"/>
          <w:sz w:val="22"/>
          <w:szCs w:val="22"/>
        </w:rPr>
        <w:t>Comparison with</w:t>
      </w:r>
      <w:r w:rsidRPr="009F56DF">
        <w:rPr>
          <w:rFonts w:ascii="Arial" w:eastAsia="DengXian" w:hAnsi="Arial" w:cs="Arial"/>
          <w:sz w:val="22"/>
          <w:szCs w:val="22"/>
        </w:rPr>
        <w:t xml:space="preserve"> 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face="superscript"&gt;68&lt;/style&gt;&lt;/DisplayText&gt;&lt;record&gt;&lt;isbn&gt;1362-4962&lt;/isbn&gt;&lt;titles&gt;&lt;title&gt;VISTA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68</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r w:rsidR="005A25F9">
        <w:rPr>
          <w:rFonts w:ascii="Arial" w:hAnsi="Arial" w:cs="Arial"/>
          <w:sz w:val="22"/>
          <w:szCs w:val="22"/>
        </w:rPr>
        <w:t>521</w:t>
      </w:r>
      <w:r w:rsidR="005A25F9" w:rsidRPr="009F56DF">
        <w:rPr>
          <w:rFonts w:ascii="Arial" w:hAnsi="Arial" w:cs="Arial"/>
          <w:sz w:val="22"/>
          <w:szCs w:val="22"/>
        </w:rPr>
        <w:t xml:space="preserve"> </w:t>
      </w:r>
      <w:r w:rsidRPr="009F56DF">
        <w:rPr>
          <w:rFonts w:ascii="Arial" w:hAnsi="Arial" w:cs="Arial"/>
          <w:sz w:val="22"/>
          <w:szCs w:val="22"/>
        </w:rPr>
        <w:t>mouse enhancers and 5</w:t>
      </w:r>
      <w:r w:rsidR="005A25F9">
        <w:rPr>
          <w:rFonts w:ascii="Arial" w:hAnsi="Arial" w:cs="Arial"/>
          <w:sz w:val="22"/>
          <w:szCs w:val="22"/>
        </w:rPr>
        <w:t>70</w:t>
      </w:r>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r w:rsidR="009E4F60">
        <w:rPr>
          <w:rFonts w:ascii="Arial" w:hAnsi="Arial" w:cs="Arial"/>
          <w:sz w:val="22"/>
          <w:szCs w:val="22"/>
        </w:rPr>
        <w:t>, Supplementary</w:t>
      </w:r>
      <w:r w:rsidR="009E4F60" w:rsidRPr="009F56DF">
        <w:rPr>
          <w:rFonts w:ascii="Arial" w:hAnsi="Arial" w:cs="Arial"/>
          <w:sz w:val="22"/>
          <w:szCs w:val="22"/>
        </w:rPr>
        <w:t xml:space="preserve"> Fig. 4</w:t>
      </w:r>
      <w:r w:rsidR="00355C7A">
        <w:rPr>
          <w:rFonts w:ascii="Arial" w:hAnsi="Arial" w:cs="Arial"/>
          <w:sz w:val="22"/>
          <w:szCs w:val="22"/>
        </w:rPr>
        <w:t>f</w:t>
      </w:r>
      <w:r w:rsidR="00D62CCC">
        <w:rPr>
          <w:rFonts w:ascii="Arial" w:hAnsi="Arial" w:cs="Arial"/>
          <w:sz w:val="22"/>
          <w:szCs w:val="22"/>
        </w:rPr>
        <w:t>,</w:t>
      </w:r>
      <w:r w:rsidRPr="009F56DF">
        <w:rPr>
          <w:rFonts w:ascii="Arial" w:hAnsi="Arial" w:cs="Arial"/>
          <w:sz w:val="22"/>
          <w:szCs w:val="22"/>
        </w:rPr>
        <w:t xml:space="preserve"> and Supplementary Table 11). </w:t>
      </w:r>
      <w:r w:rsidR="00D62CCC" w:rsidRPr="00C7568D">
        <w:rPr>
          <w:rFonts w:ascii="Arial" w:hAnsi="Arial" w:cs="Arial"/>
          <w:color w:val="538135" w:themeColor="accent6" w:themeShade="BF"/>
          <w:sz w:val="22"/>
          <w:szCs w:val="22"/>
        </w:rPr>
        <w:t>Among them</w:t>
      </w:r>
      <w:r w:rsidRPr="00C7568D">
        <w:rPr>
          <w:rFonts w:ascii="Arial" w:hAnsi="Arial" w:cs="Arial"/>
          <w:color w:val="538135" w:themeColor="accent6" w:themeShade="BF"/>
          <w:sz w:val="22"/>
          <w:szCs w:val="22"/>
        </w:rPr>
        <w:t>, 1</w:t>
      </w:r>
      <w:r w:rsidR="005A25F9" w:rsidRPr="00C7568D">
        <w:rPr>
          <w:rFonts w:ascii="Arial" w:hAnsi="Arial" w:cs="Arial"/>
          <w:color w:val="538135" w:themeColor="accent6" w:themeShade="BF"/>
          <w:sz w:val="22"/>
          <w:szCs w:val="22"/>
        </w:rPr>
        <w:t>17</w:t>
      </w:r>
      <w:r w:rsidRPr="00C7568D">
        <w:rPr>
          <w:rFonts w:ascii="Arial" w:hAnsi="Arial" w:cs="Arial"/>
          <w:color w:val="538135" w:themeColor="accent6" w:themeShade="BF"/>
          <w:sz w:val="22"/>
          <w:szCs w:val="22"/>
        </w:rPr>
        <w:t xml:space="preserve"> mouse enhancers and 1</w:t>
      </w:r>
      <w:r w:rsidR="005A25F9" w:rsidRPr="00C7568D">
        <w:rPr>
          <w:rFonts w:ascii="Arial" w:hAnsi="Arial" w:cs="Arial"/>
          <w:color w:val="538135" w:themeColor="accent6" w:themeShade="BF"/>
          <w:sz w:val="22"/>
          <w:szCs w:val="22"/>
        </w:rPr>
        <w:t>79</w:t>
      </w:r>
      <w:r w:rsidRPr="00C7568D">
        <w:rPr>
          <w:rFonts w:ascii="Arial" w:hAnsi="Arial" w:cs="Arial"/>
          <w:color w:val="538135" w:themeColor="accent6" w:themeShade="BF"/>
          <w:sz w:val="22"/>
          <w:szCs w:val="22"/>
        </w:rPr>
        <w:t xml:space="preserve"> human enhancers were </w:t>
      </w:r>
      <w:r w:rsidR="00D62CCC" w:rsidRPr="00C7568D">
        <w:rPr>
          <w:rFonts w:ascii="Arial" w:hAnsi="Arial" w:cs="Arial"/>
          <w:color w:val="538135" w:themeColor="accent6" w:themeShade="BF"/>
          <w:sz w:val="22"/>
          <w:szCs w:val="22"/>
        </w:rPr>
        <w:t xml:space="preserve">evolutional </w:t>
      </w:r>
      <w:r w:rsidRPr="00C7568D">
        <w:rPr>
          <w:rFonts w:ascii="Arial" w:hAnsi="Arial" w:cs="Arial"/>
          <w:color w:val="538135" w:themeColor="accent6" w:themeShade="BF"/>
          <w:sz w:val="22"/>
          <w:szCs w:val="22"/>
        </w:rPr>
        <w:t xml:space="preserve">conserved with DARs associated with </w:t>
      </w:r>
      <w:r w:rsidR="00CA6F8B" w:rsidRPr="00C7568D">
        <w:rPr>
          <w:rFonts w:ascii="Arial" w:hAnsi="Arial" w:cs="Arial"/>
          <w:color w:val="538135" w:themeColor="accent6" w:themeShade="BF"/>
          <w:sz w:val="22"/>
          <w:szCs w:val="22"/>
        </w:rPr>
        <w:t xml:space="preserve">METH </w:t>
      </w:r>
      <w:r w:rsidRPr="00C7568D">
        <w:rPr>
          <w:rFonts w:ascii="Arial" w:hAnsi="Arial" w:cs="Arial"/>
          <w:color w:val="538135" w:themeColor="accent6" w:themeShade="BF"/>
          <w:sz w:val="22"/>
          <w:szCs w:val="22"/>
        </w:rPr>
        <w:t>stimulus</w:t>
      </w:r>
      <w:r w:rsidR="00D951E0" w:rsidRPr="00C7568D">
        <w:rPr>
          <w:rFonts w:ascii="Arial" w:hAnsi="Arial" w:cs="Arial"/>
          <w:color w:val="538135" w:themeColor="accent6" w:themeShade="BF"/>
          <w:sz w:val="22"/>
          <w:szCs w:val="22"/>
        </w:rPr>
        <w:t xml:space="preserve"> (enhancer-DARs)</w:t>
      </w:r>
      <w:r w:rsidRPr="00C7568D">
        <w:rPr>
          <w:rFonts w:ascii="Arial" w:hAnsi="Arial" w:cs="Arial"/>
          <w:color w:val="538135" w:themeColor="accent6" w:themeShade="BF"/>
          <w:sz w:val="22"/>
          <w:szCs w:val="22"/>
        </w:rPr>
        <w:t xml:space="preserve"> (Fig. 4d). </w:t>
      </w:r>
      <w:r w:rsidR="00D01409" w:rsidRPr="00C7568D">
        <w:rPr>
          <w:rFonts w:ascii="Arial" w:hAnsi="Arial" w:cs="Arial"/>
          <w:color w:val="538135" w:themeColor="accent6" w:themeShade="BF"/>
          <w:sz w:val="22"/>
          <w:szCs w:val="22"/>
        </w:rPr>
        <w:t>Although enhancers were believed to regulate target gene expression,</w:t>
      </w:r>
      <w:r w:rsidR="00D951E0" w:rsidRPr="00C7568D">
        <w:rPr>
          <w:rFonts w:ascii="Arial" w:hAnsi="Arial" w:cs="Arial"/>
          <w:color w:val="538135" w:themeColor="accent6" w:themeShade="BF"/>
          <w:sz w:val="22"/>
          <w:szCs w:val="22"/>
        </w:rPr>
        <w:t xml:space="preserve"> </w:t>
      </w:r>
      <w:r w:rsidR="00D01409" w:rsidRPr="00C7568D">
        <w:rPr>
          <w:rFonts w:ascii="Arial" w:hAnsi="Arial" w:cs="Arial"/>
          <w:color w:val="538135" w:themeColor="accent6" w:themeShade="BF"/>
          <w:sz w:val="22"/>
          <w:szCs w:val="22"/>
        </w:rPr>
        <w:t xml:space="preserve">we only found a subset </w:t>
      </w:r>
      <w:r w:rsidR="0011609A" w:rsidRPr="00C7568D">
        <w:rPr>
          <w:rFonts w:ascii="Arial" w:hAnsi="Arial" w:cs="Arial"/>
          <w:color w:val="538135" w:themeColor="accent6" w:themeShade="BF"/>
          <w:sz w:val="22"/>
          <w:szCs w:val="22"/>
        </w:rPr>
        <w:t xml:space="preserve">of </w:t>
      </w:r>
      <w:r w:rsidR="00D951E0" w:rsidRPr="00C7568D">
        <w:rPr>
          <w:rFonts w:ascii="Arial" w:hAnsi="Arial" w:cs="Arial"/>
          <w:color w:val="538135" w:themeColor="accent6" w:themeShade="BF"/>
          <w:sz w:val="22"/>
          <w:szCs w:val="22"/>
        </w:rPr>
        <w:t xml:space="preserve">these enhancer-DARs were </w:t>
      </w:r>
      <w:r w:rsidR="0011609A" w:rsidRPr="00C7568D">
        <w:rPr>
          <w:rFonts w:ascii="Arial" w:hAnsi="Arial" w:cs="Arial"/>
          <w:color w:val="538135" w:themeColor="accent6" w:themeShade="BF"/>
          <w:sz w:val="22"/>
          <w:szCs w:val="22"/>
        </w:rPr>
        <w:t xml:space="preserve">positively </w:t>
      </w:r>
      <w:r w:rsidR="00D951E0" w:rsidRPr="00C7568D">
        <w:rPr>
          <w:rFonts w:ascii="Arial" w:hAnsi="Arial" w:cs="Arial"/>
          <w:color w:val="538135" w:themeColor="accent6" w:themeShade="BF"/>
          <w:sz w:val="22"/>
          <w:szCs w:val="22"/>
        </w:rPr>
        <w:t>correlated with expression changes</w:t>
      </w:r>
      <w:r w:rsidR="00254E75" w:rsidRPr="00C7568D">
        <w:rPr>
          <w:rFonts w:ascii="Arial" w:hAnsi="Arial" w:cs="Arial"/>
          <w:color w:val="538135" w:themeColor="accent6" w:themeShade="BF"/>
          <w:sz w:val="22"/>
          <w:szCs w:val="22"/>
        </w:rPr>
        <w:t xml:space="preserve"> of nearby genes</w:t>
      </w:r>
      <w:r w:rsidR="008D3DE7" w:rsidRPr="00C7568D">
        <w:rPr>
          <w:rFonts w:ascii="Arial" w:hAnsi="Arial" w:cs="Arial"/>
          <w:color w:val="538135" w:themeColor="accent6" w:themeShade="BF"/>
          <w:sz w:val="22"/>
          <w:szCs w:val="22"/>
        </w:rPr>
        <w:t xml:space="preserve"> </w:t>
      </w:r>
      <w:r w:rsidR="00254E75" w:rsidRPr="00C7568D">
        <w:rPr>
          <w:rFonts w:ascii="Arial" w:hAnsi="Arial" w:cs="Arial"/>
          <w:color w:val="538135" w:themeColor="accent6" w:themeShade="BF"/>
          <w:sz w:val="22"/>
          <w:szCs w:val="22"/>
        </w:rPr>
        <w:t xml:space="preserve">under METH exposure </w:t>
      </w:r>
      <w:r w:rsidR="00D951E0" w:rsidRPr="00C7568D">
        <w:rPr>
          <w:rFonts w:ascii="Arial" w:hAnsi="Arial" w:cs="Arial"/>
          <w:color w:val="538135" w:themeColor="accent6" w:themeShade="BF"/>
          <w:sz w:val="22"/>
          <w:szCs w:val="22"/>
        </w:rPr>
        <w:t>(Fig. 4e)</w:t>
      </w:r>
      <w:r w:rsidRPr="00C7568D">
        <w:rPr>
          <w:rFonts w:ascii="Arial" w:hAnsi="Arial" w:cs="Arial"/>
          <w:color w:val="538135" w:themeColor="accent6" w:themeShade="BF"/>
          <w:sz w:val="22"/>
          <w:szCs w:val="22"/>
        </w:rPr>
        <w:t xml:space="preserve">. </w:t>
      </w:r>
      <w:r w:rsidR="00254E75" w:rsidRPr="00C7568D">
        <w:rPr>
          <w:rFonts w:ascii="Arial" w:hAnsi="Arial" w:cs="Arial"/>
          <w:color w:val="538135" w:themeColor="accent6" w:themeShade="BF"/>
          <w:sz w:val="22"/>
          <w:szCs w:val="22"/>
        </w:rPr>
        <w:t>A</w:t>
      </w:r>
      <w:r w:rsidRPr="00C7568D">
        <w:rPr>
          <w:rFonts w:ascii="Arial" w:hAnsi="Arial" w:cs="Arial"/>
          <w:color w:val="538135" w:themeColor="accent6" w:themeShade="BF"/>
          <w:sz w:val="22"/>
          <w:szCs w:val="22"/>
        </w:rPr>
        <w:t xml:space="preserve"> rat–human ortholog DAR in the </w:t>
      </w:r>
      <w:r w:rsidR="00D951E0" w:rsidRPr="00C7568D">
        <w:rPr>
          <w:rFonts w:ascii="Arial" w:hAnsi="Arial" w:cs="Arial"/>
          <w:color w:val="538135" w:themeColor="accent6" w:themeShade="BF"/>
          <w:sz w:val="22"/>
          <w:szCs w:val="22"/>
        </w:rPr>
        <w:t xml:space="preserve">promoter </w:t>
      </w:r>
      <w:r w:rsidRPr="00C7568D">
        <w:rPr>
          <w:rFonts w:ascii="Arial" w:hAnsi="Arial" w:cs="Arial"/>
          <w:color w:val="538135" w:themeColor="accent6" w:themeShade="BF"/>
          <w:sz w:val="22"/>
          <w:szCs w:val="22"/>
        </w:rPr>
        <w:t xml:space="preserve">of the </w:t>
      </w:r>
      <w:r w:rsidRPr="00C7568D">
        <w:rPr>
          <w:rFonts w:ascii="Arial" w:hAnsi="Arial" w:cs="Arial"/>
          <w:i/>
          <w:color w:val="538135" w:themeColor="accent6" w:themeShade="BF"/>
          <w:sz w:val="22"/>
          <w:szCs w:val="22"/>
        </w:rPr>
        <w:t>S</w:t>
      </w:r>
      <w:r w:rsidR="00D951E0" w:rsidRPr="00C7568D">
        <w:rPr>
          <w:rFonts w:ascii="Arial" w:hAnsi="Arial" w:cs="Arial"/>
          <w:i/>
          <w:color w:val="538135" w:themeColor="accent6" w:themeShade="BF"/>
          <w:sz w:val="22"/>
          <w:szCs w:val="22"/>
        </w:rPr>
        <w:t>t18</w:t>
      </w:r>
      <w:r w:rsidRPr="00C7568D">
        <w:rPr>
          <w:rFonts w:ascii="Arial" w:hAnsi="Arial" w:cs="Arial"/>
          <w:color w:val="538135" w:themeColor="accent6" w:themeShade="BF"/>
          <w:sz w:val="22"/>
          <w:szCs w:val="22"/>
        </w:rPr>
        <w:t xml:space="preserve"> gene (rn6, </w:t>
      </w:r>
      <w:bookmarkStart w:id="22" w:name="OLE_LINK143"/>
      <w:bookmarkStart w:id="23" w:name="OLE_LINK144"/>
      <w:r w:rsidR="00D951E0" w:rsidRPr="00C7568D">
        <w:rPr>
          <w:rFonts w:ascii="Arial" w:hAnsi="Arial" w:cs="Arial"/>
          <w:color w:val="538135" w:themeColor="accent6" w:themeShade="BF"/>
          <w:sz w:val="22"/>
          <w:szCs w:val="22"/>
        </w:rPr>
        <w:t>chr5:12563212-12564343</w:t>
      </w:r>
      <w:bookmarkEnd w:id="22"/>
      <w:bookmarkEnd w:id="23"/>
      <w:r w:rsidRPr="00C7568D">
        <w:rPr>
          <w:rFonts w:ascii="Arial" w:hAnsi="Arial" w:cs="Arial"/>
          <w:color w:val="538135" w:themeColor="accent6" w:themeShade="BF"/>
          <w:sz w:val="22"/>
          <w:szCs w:val="22"/>
        </w:rPr>
        <w:t xml:space="preserve">) was more accessible in </w:t>
      </w:r>
      <w:r w:rsidRPr="00C7568D">
        <w:rPr>
          <w:rFonts w:ascii="Arial" w:eastAsia="DengXian" w:hAnsi="Arial" w:cs="Arial"/>
          <w:color w:val="538135" w:themeColor="accent6" w:themeShade="BF"/>
          <w:sz w:val="22"/>
          <w:szCs w:val="22"/>
        </w:rPr>
        <w:t xml:space="preserve">the </w:t>
      </w:r>
      <w:r w:rsidR="00D951E0" w:rsidRPr="00C7568D">
        <w:rPr>
          <w:rFonts w:ascii="Arial" w:hAnsi="Arial" w:cs="Arial"/>
          <w:color w:val="538135" w:themeColor="accent6" w:themeShade="BF"/>
          <w:sz w:val="22"/>
          <w:szCs w:val="22"/>
        </w:rPr>
        <w:t>SVZ</w:t>
      </w:r>
      <w:r w:rsidRPr="00C7568D">
        <w:rPr>
          <w:rFonts w:ascii="Arial" w:hAnsi="Arial" w:cs="Arial"/>
          <w:color w:val="538135" w:themeColor="accent6" w:themeShade="BF"/>
          <w:sz w:val="22"/>
          <w:szCs w:val="22"/>
        </w:rPr>
        <w:t xml:space="preserve"> after </w:t>
      </w:r>
      <w:r w:rsidR="00CA6F8B" w:rsidRPr="00C7568D">
        <w:rPr>
          <w:rFonts w:ascii="Arial" w:hAnsi="Arial" w:cs="Arial"/>
          <w:color w:val="538135" w:themeColor="accent6" w:themeShade="BF"/>
          <w:sz w:val="22"/>
          <w:szCs w:val="22"/>
        </w:rPr>
        <w:t xml:space="preserve">METH </w:t>
      </w:r>
      <w:r w:rsidRPr="00C7568D">
        <w:rPr>
          <w:rFonts w:ascii="Arial" w:hAnsi="Arial" w:cs="Arial"/>
          <w:color w:val="538135" w:themeColor="accent6" w:themeShade="BF"/>
          <w:sz w:val="22"/>
          <w:szCs w:val="22"/>
        </w:rPr>
        <w:t>stimulus (Fig. 4</w:t>
      </w:r>
      <w:r w:rsidR="0003640E" w:rsidRPr="00C7568D">
        <w:rPr>
          <w:rFonts w:ascii="Arial" w:hAnsi="Arial" w:cs="Arial"/>
          <w:color w:val="538135" w:themeColor="accent6" w:themeShade="BF"/>
          <w:sz w:val="22"/>
          <w:szCs w:val="22"/>
        </w:rPr>
        <w:t>f</w:t>
      </w:r>
      <w:r w:rsidRPr="00C7568D">
        <w:rPr>
          <w:rFonts w:ascii="Arial" w:hAnsi="Arial" w:cs="Arial"/>
          <w:color w:val="538135" w:themeColor="accent6" w:themeShade="BF"/>
          <w:sz w:val="22"/>
          <w:szCs w:val="22"/>
        </w:rPr>
        <w:t xml:space="preserve">). In the human genome, this highly conserved ortholog region (hg38, </w:t>
      </w:r>
      <w:r w:rsidR="00D255BC" w:rsidRPr="00C7568D">
        <w:rPr>
          <w:rFonts w:ascii="Arial" w:hAnsi="Arial" w:cs="Arial"/>
          <w:color w:val="538135" w:themeColor="accent6" w:themeShade="BF"/>
          <w:sz w:val="22"/>
          <w:szCs w:val="22"/>
        </w:rPr>
        <w:t>chr8:52254128-52255280</w:t>
      </w:r>
      <w:r w:rsidRPr="00C7568D">
        <w:rPr>
          <w:rFonts w:ascii="Arial" w:hAnsi="Arial" w:cs="Arial"/>
          <w:color w:val="538135" w:themeColor="accent6" w:themeShade="BF"/>
          <w:sz w:val="22"/>
          <w:szCs w:val="22"/>
        </w:rPr>
        <w:t xml:space="preserve">) </w:t>
      </w:r>
      <w:r w:rsidR="00AF5193" w:rsidRPr="00C7568D">
        <w:rPr>
          <w:rFonts w:ascii="Arial" w:hAnsi="Arial" w:cs="Arial" w:hint="eastAsia"/>
          <w:color w:val="538135" w:themeColor="accent6" w:themeShade="BF"/>
          <w:sz w:val="22"/>
          <w:szCs w:val="22"/>
        </w:rPr>
        <w:t>cont</w:t>
      </w:r>
      <w:r w:rsidR="00AF5193" w:rsidRPr="00C7568D">
        <w:rPr>
          <w:rFonts w:ascii="Arial" w:hAnsi="Arial" w:cs="Arial"/>
          <w:color w:val="538135" w:themeColor="accent6" w:themeShade="BF"/>
          <w:sz w:val="22"/>
          <w:szCs w:val="22"/>
        </w:rPr>
        <w:t>ained</w:t>
      </w:r>
      <w:r w:rsidRPr="00C7568D">
        <w:rPr>
          <w:rFonts w:ascii="Arial" w:hAnsi="Arial" w:cs="Arial"/>
          <w:color w:val="538135" w:themeColor="accent6" w:themeShade="BF"/>
          <w:sz w:val="22"/>
          <w:szCs w:val="22"/>
        </w:rPr>
        <w:t xml:space="preserve"> one validated human enhancer (hg38, </w:t>
      </w:r>
      <w:r w:rsidR="00AF5193" w:rsidRPr="00C7568D">
        <w:rPr>
          <w:rFonts w:ascii="Arial" w:hAnsi="Arial" w:cs="Arial"/>
          <w:color w:val="538135" w:themeColor="accent6" w:themeShade="BF"/>
          <w:sz w:val="22"/>
          <w:szCs w:val="22"/>
        </w:rPr>
        <w:t>chr8:52254170-52255276</w:t>
      </w:r>
      <w:r w:rsidRPr="00C7568D">
        <w:rPr>
          <w:rFonts w:ascii="Arial" w:hAnsi="Arial" w:cs="Arial"/>
          <w:color w:val="538135" w:themeColor="accent6" w:themeShade="BF"/>
          <w:sz w:val="22"/>
          <w:szCs w:val="22"/>
        </w:rPr>
        <w:t>), which was activated in the forebrain</w:t>
      </w:r>
      <w:r w:rsidR="00CB48BE" w:rsidRPr="00C7568D">
        <w:rPr>
          <w:rFonts w:ascii="Arial" w:hAnsi="Arial" w:cs="Arial"/>
          <w:color w:val="538135" w:themeColor="accent6" w:themeShade="BF"/>
          <w:sz w:val="22"/>
          <w:szCs w:val="22"/>
        </w:rPr>
        <w:t>,</w:t>
      </w:r>
      <w:r w:rsidRPr="00C7568D">
        <w:rPr>
          <w:rFonts w:ascii="Arial" w:hAnsi="Arial" w:cs="Arial"/>
          <w:color w:val="538135" w:themeColor="accent6" w:themeShade="BF"/>
          <w:sz w:val="22"/>
          <w:szCs w:val="22"/>
        </w:rPr>
        <w:t xml:space="preserve"> midbrain</w:t>
      </w:r>
      <w:r w:rsidR="003975D7" w:rsidRPr="00C7568D">
        <w:rPr>
          <w:rFonts w:ascii="Arial" w:hAnsi="Arial" w:cs="Arial"/>
          <w:color w:val="538135" w:themeColor="accent6" w:themeShade="BF"/>
          <w:sz w:val="22"/>
          <w:szCs w:val="22"/>
        </w:rPr>
        <w:t>,</w:t>
      </w:r>
      <w:r w:rsidR="00CB48BE" w:rsidRPr="00C7568D">
        <w:rPr>
          <w:rFonts w:ascii="Arial" w:hAnsi="Arial" w:cs="Arial"/>
          <w:color w:val="538135" w:themeColor="accent6" w:themeShade="BF"/>
          <w:sz w:val="22"/>
          <w:szCs w:val="22"/>
        </w:rPr>
        <w:t xml:space="preserve"> and hindbrain</w:t>
      </w:r>
      <w:r w:rsidRPr="00C7568D">
        <w:rPr>
          <w:rFonts w:ascii="Arial" w:hAnsi="Arial" w:cs="Arial"/>
          <w:color w:val="538135" w:themeColor="accent6" w:themeShade="BF"/>
          <w:sz w:val="22"/>
          <w:szCs w:val="22"/>
        </w:rPr>
        <w:t xml:space="preserve"> of transgenic mice at embryonic </w:t>
      </w:r>
      <w:r w:rsidRPr="00C7568D">
        <w:rPr>
          <w:rFonts w:ascii="Arial" w:eastAsia="DengXian" w:hAnsi="Arial" w:cs="Arial"/>
          <w:color w:val="538135" w:themeColor="accent6" w:themeShade="BF"/>
          <w:sz w:val="22"/>
          <w:szCs w:val="22"/>
        </w:rPr>
        <w:t xml:space="preserve">Day </w:t>
      </w:r>
      <w:r w:rsidRPr="00C7568D">
        <w:rPr>
          <w:rFonts w:ascii="Arial" w:hAnsi="Arial" w:cs="Arial"/>
          <w:color w:val="538135" w:themeColor="accent6" w:themeShade="BF"/>
          <w:sz w:val="22"/>
          <w:szCs w:val="22"/>
        </w:rPr>
        <w:t>11.5 (Fig. 4</w:t>
      </w:r>
      <w:r w:rsidR="0003640E" w:rsidRPr="00C7568D">
        <w:rPr>
          <w:rFonts w:ascii="Arial" w:hAnsi="Arial" w:cs="Arial"/>
          <w:color w:val="538135" w:themeColor="accent6" w:themeShade="BF"/>
          <w:sz w:val="22"/>
          <w:szCs w:val="22"/>
        </w:rPr>
        <w:t>f</w:t>
      </w:r>
      <w:r w:rsidR="00F629CF" w:rsidRPr="00C7568D">
        <w:rPr>
          <w:rFonts w:ascii="Arial" w:hAnsi="Arial" w:cs="Arial" w:hint="eastAsia"/>
          <w:color w:val="538135" w:themeColor="accent6" w:themeShade="BF"/>
          <w:sz w:val="22"/>
          <w:szCs w:val="22"/>
        </w:rPr>
        <w:t xml:space="preserve">) </w:t>
      </w:r>
      <w:r w:rsidR="00F629CF" w:rsidRPr="00C7568D">
        <w:rPr>
          <w:rFonts w:ascii="Arial" w:hAnsi="Arial" w:cs="Arial"/>
          <w:color w:val="538135" w:themeColor="accent6" w:themeShade="BF"/>
          <w:sz w:val="22"/>
          <w:szCs w:val="22"/>
        </w:rPr>
        <w:t>and t</w:t>
      </w:r>
      <w:r w:rsidRPr="00C7568D">
        <w:rPr>
          <w:rFonts w:ascii="Arial" w:hAnsi="Arial" w:cs="Arial"/>
          <w:color w:val="538135" w:themeColor="accent6" w:themeShade="BF"/>
          <w:sz w:val="22"/>
          <w:szCs w:val="22"/>
        </w:rPr>
        <w:t xml:space="preserve">he human </w:t>
      </w:r>
      <w:r w:rsidR="00D255BC" w:rsidRPr="00C7568D">
        <w:rPr>
          <w:rFonts w:ascii="Arial" w:hAnsi="Arial" w:cs="Arial"/>
          <w:i/>
          <w:color w:val="538135" w:themeColor="accent6" w:themeShade="BF"/>
          <w:sz w:val="22"/>
          <w:szCs w:val="22"/>
        </w:rPr>
        <w:t>S</w:t>
      </w:r>
      <w:r w:rsidR="00D64B43" w:rsidRPr="00C7568D">
        <w:rPr>
          <w:rFonts w:ascii="Arial" w:hAnsi="Arial" w:cs="Arial"/>
          <w:i/>
          <w:color w:val="538135" w:themeColor="accent6" w:themeShade="BF"/>
          <w:sz w:val="22"/>
          <w:szCs w:val="22"/>
        </w:rPr>
        <w:t>T</w:t>
      </w:r>
      <w:r w:rsidR="00D255BC" w:rsidRPr="00C7568D">
        <w:rPr>
          <w:rFonts w:ascii="Arial" w:hAnsi="Arial" w:cs="Arial"/>
          <w:i/>
          <w:color w:val="538135" w:themeColor="accent6" w:themeShade="BF"/>
          <w:sz w:val="22"/>
          <w:szCs w:val="22"/>
        </w:rPr>
        <w:t>18</w:t>
      </w:r>
      <w:r w:rsidR="00D255BC" w:rsidRPr="00C7568D">
        <w:rPr>
          <w:rFonts w:ascii="Arial" w:hAnsi="Arial" w:cs="Arial"/>
          <w:color w:val="538135" w:themeColor="accent6" w:themeShade="BF"/>
          <w:sz w:val="22"/>
          <w:szCs w:val="22"/>
        </w:rPr>
        <w:t xml:space="preserve"> </w:t>
      </w:r>
      <w:r w:rsidRPr="00C7568D">
        <w:rPr>
          <w:rFonts w:ascii="Arial" w:hAnsi="Arial" w:cs="Arial"/>
          <w:color w:val="538135" w:themeColor="accent6" w:themeShade="BF"/>
          <w:sz w:val="22"/>
          <w:szCs w:val="22"/>
        </w:rPr>
        <w:t>gene is highly expressed in brain regions. Another DAR (</w:t>
      </w:r>
      <w:r w:rsidR="00840B4D" w:rsidRPr="00C7568D">
        <w:rPr>
          <w:rFonts w:ascii="Arial" w:hAnsi="Arial" w:cs="Arial"/>
          <w:color w:val="538135" w:themeColor="accent6" w:themeShade="BF"/>
          <w:sz w:val="22"/>
          <w:szCs w:val="22"/>
        </w:rPr>
        <w:t xml:space="preserve">rn6, </w:t>
      </w:r>
      <w:bookmarkStart w:id="24" w:name="OLE_LINK147"/>
      <w:bookmarkStart w:id="25" w:name="OLE_LINK148"/>
      <w:r w:rsidR="00840B4D" w:rsidRPr="00C7568D">
        <w:rPr>
          <w:rFonts w:ascii="Arial" w:hAnsi="Arial" w:cs="Arial"/>
          <w:color w:val="538135" w:themeColor="accent6" w:themeShade="BF"/>
          <w:sz w:val="22"/>
          <w:szCs w:val="22"/>
        </w:rPr>
        <w:t>chr10:102306829-102307559</w:t>
      </w:r>
      <w:bookmarkEnd w:id="24"/>
      <w:bookmarkEnd w:id="25"/>
      <w:r w:rsidRPr="00C7568D">
        <w:rPr>
          <w:rFonts w:ascii="Arial" w:hAnsi="Arial" w:cs="Arial"/>
          <w:color w:val="538135" w:themeColor="accent6" w:themeShade="BF"/>
          <w:sz w:val="22"/>
          <w:szCs w:val="22"/>
        </w:rPr>
        <w:t xml:space="preserve">) </w:t>
      </w:r>
      <w:proofErr w:type="gramStart"/>
      <w:r w:rsidRPr="00C7568D">
        <w:rPr>
          <w:rFonts w:ascii="Arial" w:hAnsi="Arial" w:cs="Arial"/>
          <w:color w:val="538135" w:themeColor="accent6" w:themeShade="BF"/>
          <w:sz w:val="22"/>
          <w:szCs w:val="22"/>
        </w:rPr>
        <w:t>was located in</w:t>
      </w:r>
      <w:proofErr w:type="gramEnd"/>
      <w:r w:rsidRPr="00C7568D">
        <w:rPr>
          <w:rFonts w:ascii="Arial" w:hAnsi="Arial" w:cs="Arial"/>
          <w:color w:val="538135" w:themeColor="accent6" w:themeShade="BF"/>
          <w:sz w:val="22"/>
          <w:szCs w:val="22"/>
        </w:rPr>
        <w:t xml:space="preserve"> the intron of </w:t>
      </w:r>
      <w:r w:rsidR="00840B4D" w:rsidRPr="00C7568D">
        <w:rPr>
          <w:rFonts w:ascii="Arial" w:hAnsi="Arial" w:cs="Arial"/>
          <w:i/>
          <w:color w:val="538135" w:themeColor="accent6" w:themeShade="BF"/>
          <w:sz w:val="22"/>
          <w:szCs w:val="22"/>
        </w:rPr>
        <w:t>Sdk2</w:t>
      </w:r>
      <w:r w:rsidRPr="00C7568D">
        <w:rPr>
          <w:rFonts w:ascii="Arial" w:hAnsi="Arial" w:cs="Arial"/>
          <w:color w:val="538135" w:themeColor="accent6" w:themeShade="BF"/>
          <w:sz w:val="22"/>
          <w:szCs w:val="22"/>
        </w:rPr>
        <w:t>, this site became more accessible in</w:t>
      </w:r>
      <w:r w:rsidRPr="00C7568D">
        <w:rPr>
          <w:rFonts w:ascii="Arial" w:eastAsia="DengXian" w:hAnsi="Arial" w:cs="Arial"/>
          <w:color w:val="538135" w:themeColor="accent6" w:themeShade="BF"/>
          <w:sz w:val="22"/>
          <w:szCs w:val="22"/>
        </w:rPr>
        <w:t xml:space="preserve"> the</w:t>
      </w:r>
      <w:r w:rsidRPr="00C7568D">
        <w:rPr>
          <w:rFonts w:ascii="Arial" w:hAnsi="Arial" w:cs="Arial"/>
          <w:color w:val="538135" w:themeColor="accent6" w:themeShade="BF"/>
          <w:sz w:val="22"/>
          <w:szCs w:val="22"/>
        </w:rPr>
        <w:t xml:space="preserve"> </w:t>
      </w:r>
      <w:r w:rsidR="001546C0" w:rsidRPr="00C7568D">
        <w:rPr>
          <w:rFonts w:ascii="Arial" w:hAnsi="Arial" w:cs="Arial"/>
          <w:color w:val="538135" w:themeColor="accent6" w:themeShade="BF"/>
          <w:sz w:val="22"/>
          <w:szCs w:val="22"/>
        </w:rPr>
        <w:t>DG</w:t>
      </w:r>
      <w:r w:rsidRPr="00C7568D">
        <w:rPr>
          <w:rFonts w:ascii="Arial" w:hAnsi="Arial" w:cs="Arial"/>
          <w:color w:val="538135" w:themeColor="accent6" w:themeShade="BF"/>
          <w:sz w:val="22"/>
          <w:szCs w:val="22"/>
        </w:rPr>
        <w:t xml:space="preserve"> after </w:t>
      </w:r>
      <w:r w:rsidR="00CA6F8B" w:rsidRPr="00C7568D">
        <w:rPr>
          <w:rFonts w:ascii="Arial" w:hAnsi="Arial" w:cs="Arial"/>
          <w:color w:val="538135" w:themeColor="accent6" w:themeShade="BF"/>
          <w:sz w:val="22"/>
          <w:szCs w:val="22"/>
        </w:rPr>
        <w:t xml:space="preserve">METH </w:t>
      </w:r>
      <w:r w:rsidRPr="00C7568D">
        <w:rPr>
          <w:rFonts w:ascii="Arial" w:hAnsi="Arial" w:cs="Arial"/>
          <w:color w:val="538135" w:themeColor="accent6" w:themeShade="BF"/>
          <w:sz w:val="22"/>
          <w:szCs w:val="22"/>
        </w:rPr>
        <w:t>stimulus (Fig. 4</w:t>
      </w:r>
      <w:r w:rsidR="0003640E" w:rsidRPr="00C7568D">
        <w:rPr>
          <w:rFonts w:ascii="Arial" w:hAnsi="Arial" w:cs="Arial"/>
          <w:color w:val="538135" w:themeColor="accent6" w:themeShade="BF"/>
          <w:sz w:val="22"/>
          <w:szCs w:val="22"/>
        </w:rPr>
        <w:t>f</w:t>
      </w:r>
      <w:r w:rsidRPr="00C7568D">
        <w:rPr>
          <w:rFonts w:ascii="Arial" w:hAnsi="Arial" w:cs="Arial"/>
          <w:color w:val="538135" w:themeColor="accent6" w:themeShade="BF"/>
          <w:sz w:val="22"/>
          <w:szCs w:val="22"/>
        </w:rPr>
        <w:t xml:space="preserve">). The mouse ortholog region of this DAR </w:t>
      </w:r>
      <w:proofErr w:type="gramStart"/>
      <w:r w:rsidRPr="00C7568D">
        <w:rPr>
          <w:rFonts w:ascii="Arial" w:hAnsi="Arial" w:cs="Arial"/>
          <w:color w:val="538135" w:themeColor="accent6" w:themeShade="BF"/>
          <w:sz w:val="22"/>
          <w:szCs w:val="22"/>
        </w:rPr>
        <w:t>was located in</w:t>
      </w:r>
      <w:proofErr w:type="gramEnd"/>
      <w:r w:rsidRPr="00C7568D">
        <w:rPr>
          <w:rFonts w:ascii="Arial" w:hAnsi="Arial" w:cs="Arial"/>
          <w:color w:val="538135" w:themeColor="accent6" w:themeShade="BF"/>
          <w:sz w:val="22"/>
          <w:szCs w:val="22"/>
        </w:rPr>
        <w:t xml:space="preserve"> the center of one validated enhancer (mm10: </w:t>
      </w:r>
      <w:r w:rsidR="001546C0" w:rsidRPr="00C7568D">
        <w:rPr>
          <w:rFonts w:ascii="Arial" w:hAnsi="Arial" w:cs="Arial"/>
          <w:color w:val="538135" w:themeColor="accent6" w:themeShade="BF"/>
          <w:sz w:val="22"/>
          <w:szCs w:val="22"/>
        </w:rPr>
        <w:t>chr11:113783367-113787793</w:t>
      </w:r>
      <w:r w:rsidRPr="00C7568D">
        <w:rPr>
          <w:rFonts w:ascii="Arial" w:hAnsi="Arial" w:cs="Arial"/>
          <w:color w:val="538135" w:themeColor="accent6" w:themeShade="BF"/>
          <w:sz w:val="22"/>
          <w:szCs w:val="22"/>
        </w:rPr>
        <w:t>) that was activated in the forebrain</w:t>
      </w:r>
      <w:r w:rsidR="00922D96" w:rsidRPr="00C7568D">
        <w:rPr>
          <w:rFonts w:ascii="Arial" w:hAnsi="Arial" w:cs="Arial"/>
          <w:color w:val="538135" w:themeColor="accent6" w:themeShade="BF"/>
          <w:sz w:val="22"/>
          <w:szCs w:val="22"/>
        </w:rPr>
        <w:t>, midbrain</w:t>
      </w:r>
      <w:r w:rsidR="009037DD" w:rsidRPr="00C7568D">
        <w:rPr>
          <w:rFonts w:ascii="Arial" w:hAnsi="Arial" w:cs="Arial"/>
          <w:color w:val="538135" w:themeColor="accent6" w:themeShade="BF"/>
          <w:sz w:val="22"/>
          <w:szCs w:val="22"/>
        </w:rPr>
        <w:t>,</w:t>
      </w:r>
      <w:r w:rsidRPr="00C7568D">
        <w:rPr>
          <w:rFonts w:ascii="Arial" w:hAnsi="Arial" w:cs="Arial"/>
          <w:color w:val="538135" w:themeColor="accent6" w:themeShade="BF"/>
          <w:sz w:val="22"/>
          <w:szCs w:val="22"/>
        </w:rPr>
        <w:t xml:space="preserve"> and hindbrain of transgenic mice at embryonic </w:t>
      </w:r>
      <w:r w:rsidR="005218DD" w:rsidRPr="00C7568D">
        <w:rPr>
          <w:rFonts w:ascii="Arial" w:eastAsia="DengXian" w:hAnsi="Arial" w:cs="Arial"/>
          <w:color w:val="538135" w:themeColor="accent6" w:themeShade="BF"/>
          <w:sz w:val="22"/>
          <w:szCs w:val="22"/>
        </w:rPr>
        <w:t>d</w:t>
      </w:r>
      <w:r w:rsidRPr="00C7568D">
        <w:rPr>
          <w:rFonts w:ascii="Arial" w:eastAsia="DengXian" w:hAnsi="Arial" w:cs="Arial"/>
          <w:color w:val="538135" w:themeColor="accent6" w:themeShade="BF"/>
          <w:sz w:val="22"/>
          <w:szCs w:val="22"/>
        </w:rPr>
        <w:t xml:space="preserve">ay </w:t>
      </w:r>
      <w:r w:rsidRPr="00C7568D">
        <w:rPr>
          <w:rFonts w:ascii="Arial" w:hAnsi="Arial" w:cs="Arial"/>
          <w:color w:val="538135" w:themeColor="accent6" w:themeShade="BF"/>
          <w:sz w:val="22"/>
          <w:szCs w:val="22"/>
        </w:rPr>
        <w:t>11.5 (Fig. 4</w:t>
      </w:r>
      <w:r w:rsidR="0003640E" w:rsidRPr="00C7568D">
        <w:rPr>
          <w:rFonts w:ascii="Arial" w:hAnsi="Arial" w:cs="Arial"/>
          <w:color w:val="538135" w:themeColor="accent6" w:themeShade="BF"/>
          <w:sz w:val="22"/>
          <w:szCs w:val="22"/>
        </w:rPr>
        <w:t>f</w:t>
      </w:r>
      <w:r w:rsidRPr="00C7568D">
        <w:rPr>
          <w:rFonts w:ascii="Arial" w:hAnsi="Arial" w:cs="Arial"/>
          <w:color w:val="538135" w:themeColor="accent6" w:themeShade="BF"/>
          <w:sz w:val="22"/>
          <w:szCs w:val="22"/>
        </w:rPr>
        <w:t>).</w:t>
      </w:r>
    </w:p>
    <w:p w14:paraId="00F60B4F" w14:textId="78FC3AD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dCI+NjktNzE8L3N0eWxlPjwvRGlzcGxheVRleHQ+PHJlY29yZD48cmVjLW51bWJlcj4xNTA8L3Jl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dCI+NjktNzE8L3N0eWxlPjwvRGlzcGxheVRleHQ+PHJlY29yZD48cmVjLW51bWJlcj4xNTA8L3Jl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69-71</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&lt;EndNote&gt;&lt;Cite&gt;&lt;Author&gt;Buniello&lt;/Author&gt;&lt;Year&gt;2019&lt;/Year&gt;&lt;RecNum&gt;153&lt;/RecNum&gt;&lt;DisplayText&gt;&lt;style face="superscript"&gt;72&lt;/style&gt;&lt;/DisplayText&gt;&lt;record&gt;&lt;rec-number&gt;153&lt;/rec-number&gt;&lt;foreign-keys&gt;&lt;key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72</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t>
      </w:r>
      <w:proofErr w:type="gramStart"/>
      <w:r w:rsidRPr="009F56DF">
        <w:rPr>
          <w:rFonts w:ascii="Arial" w:hAnsi="Arial" w:cs="Arial"/>
          <w:sz w:val="22"/>
          <w:szCs w:val="22"/>
        </w:rPr>
        <w:t>were located in</w:t>
      </w:r>
      <w:proofErr w:type="gramEnd"/>
      <w:r w:rsidRPr="009F56DF">
        <w:rPr>
          <w:rFonts w:ascii="Arial" w:hAnsi="Arial" w:cs="Arial"/>
          <w:sz w:val="22"/>
          <w:szCs w:val="22"/>
        </w:rPr>
        <w:t xml:space="preserve">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r w:rsidR="0003640E">
        <w:rPr>
          <w:rFonts w:ascii="Arial" w:hAnsi="Arial" w:cs="Arial"/>
          <w:sz w:val="22"/>
          <w:szCs w:val="22"/>
        </w:rPr>
        <w:t>g</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r w:rsidR="0003640E">
        <w:rPr>
          <w:rFonts w:ascii="Arial" w:hAnsi="Arial" w:cs="Arial"/>
          <w:sz w:val="22"/>
          <w:szCs w:val="22"/>
        </w:rPr>
        <w:t>g</w:t>
      </w:r>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were only associated with a single trait, and the </w:t>
      </w:r>
      <w:r w:rsidRPr="009F56DF">
        <w:rPr>
          <w:rFonts w:ascii="Arial" w:eastAsia="DengXian" w:hAnsi="Arial" w:cs="Arial"/>
          <w:sz w:val="22"/>
          <w:szCs w:val="22"/>
        </w:rPr>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vertebrate brain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&lt;EndNote&gt;&lt;Cite&gt;&lt;Author&gt;Mulligan&lt;/Author&gt;&lt;Year&gt;2012&lt;/Year&gt;&lt;RecNum&gt;155&lt;/RecNum&gt;&lt;DisplayText&gt;&lt;style face="superscript"&gt;73&lt;/style&gt;&lt;/DisplayText&gt;&lt;record&gt;&lt;rec-number&gt;155&lt;/rec-number&gt;&lt;foreign-keys&gt;&lt;key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73</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r w:rsidR="00F25881" w:rsidRPr="00B3251F">
        <w:rPr>
          <w:rFonts w:ascii="Arial" w:hAnsi="Arial" w:cs="Arial"/>
          <w:color w:val="538135" w:themeColor="accent6" w:themeShade="BF"/>
          <w:sz w:val="22"/>
          <w:szCs w:val="22"/>
        </w:rPr>
        <w:t xml:space="preserve">less open </w:t>
      </w:r>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r w:rsidR="00F25881" w:rsidRPr="00B3251F">
        <w:rPr>
          <w:rFonts w:ascii="Arial" w:hAnsi="Arial" w:cs="Arial"/>
          <w:color w:val="538135" w:themeColor="accent6" w:themeShade="BF"/>
          <w:sz w:val="22"/>
          <w:szCs w:val="22"/>
        </w:rPr>
        <w:t xml:space="preserve">more </w:t>
      </w:r>
      <w:r w:rsidRPr="00B3251F">
        <w:rPr>
          <w:rFonts w:ascii="Arial" w:hAnsi="Arial" w:cs="Arial"/>
          <w:color w:val="538135" w:themeColor="accent6" w:themeShade="BF"/>
          <w:sz w:val="22"/>
          <w:szCs w:val="22"/>
        </w:rPr>
        <w:t xml:space="preserve">open </w:t>
      </w:r>
      <w:r w:rsidRPr="009F56DF">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CA and SVZ after </w:t>
      </w:r>
      <w:r w:rsidR="00CA6F8B">
        <w:rPr>
          <w:rFonts w:ascii="Arial" w:hAnsi="Arial" w:cs="Arial"/>
          <w:sz w:val="22"/>
          <w:szCs w:val="22"/>
        </w:rPr>
        <w:t xml:space="preserve">METH </w:t>
      </w:r>
      <w:r w:rsidRPr="009F56DF">
        <w:rPr>
          <w:rFonts w:ascii="Arial" w:hAnsi="Arial" w:cs="Arial"/>
          <w:sz w:val="22"/>
          <w:szCs w:val="22"/>
        </w:rPr>
        <w:t>stimulus (Fig. 4</w:t>
      </w:r>
      <w:r w:rsidR="0003640E">
        <w:rPr>
          <w:rFonts w:ascii="Arial" w:hAnsi="Arial" w:cs="Arial"/>
          <w:sz w:val="22"/>
          <w:szCs w:val="22"/>
        </w:rPr>
        <w:t>h</w:t>
      </w:r>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NzQsNzU8L3N0eWxlPjwvRGlzcGxheVRleHQ+PHJlY29yZD48cmVjLW51bWJlcj4xNTY8L3JlYy1u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PEVuZE5vdGU+PENpdGU+PEF1dGhvcj5EYXZpZXM8L0F1dGhvcj48WWVhcj4yMDE4PC9ZZWFyPjxS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=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74,75</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r w:rsidR="00F25881" w:rsidRPr="00B3251F">
        <w:rPr>
          <w:rFonts w:ascii="Arial" w:hAnsi="Arial" w:cs="Arial"/>
          <w:color w:val="538135" w:themeColor="accent6" w:themeShade="BF"/>
          <w:sz w:val="22"/>
          <w:szCs w:val="22"/>
        </w:rPr>
        <w:t xml:space="preserve">less open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r w:rsidR="00F25881" w:rsidRPr="00B3251F">
        <w:rPr>
          <w:rFonts w:ascii="Arial" w:hAnsi="Arial" w:cs="Arial"/>
          <w:color w:val="538135" w:themeColor="accent6" w:themeShade="BF"/>
          <w:sz w:val="22"/>
          <w:szCs w:val="22"/>
        </w:rPr>
        <w:t xml:space="preserve">more </w:t>
      </w:r>
      <w:r w:rsidRPr="00B3251F">
        <w:rPr>
          <w:rFonts w:ascii="Arial" w:hAnsi="Arial" w:cs="Arial"/>
          <w:color w:val="538135" w:themeColor="accent6" w:themeShade="BF"/>
          <w:sz w:val="22"/>
          <w:szCs w:val="22"/>
        </w:rPr>
        <w:t xml:space="preserve">opened </w:t>
      </w:r>
      <w:r w:rsidRPr="009F56DF">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r w:rsidR="0003640E">
        <w:rPr>
          <w:rFonts w:ascii="Arial" w:hAnsi="Arial" w:cs="Arial"/>
          <w:sz w:val="22"/>
          <w:szCs w:val="22"/>
        </w:rPr>
        <w:t>h</w:t>
      </w:r>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r w:rsidR="00B71492" w:rsidRPr="00B3251F">
        <w:rPr>
          <w:rFonts w:ascii="Arial" w:hAnsi="Arial" w:cs="Arial"/>
          <w:color w:val="538135" w:themeColor="accent6" w:themeShade="BF"/>
          <w:sz w:val="22"/>
          <w:szCs w:val="22"/>
        </w:rPr>
        <w:t xml:space="preserve">less open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r w:rsidR="00B71492" w:rsidRPr="00B3251F">
        <w:rPr>
          <w:rFonts w:ascii="Arial" w:hAnsi="Arial" w:cs="Arial"/>
          <w:color w:val="538135" w:themeColor="accent6" w:themeShade="BF"/>
          <w:sz w:val="22"/>
          <w:szCs w:val="22"/>
        </w:rPr>
        <w:t xml:space="preserve">more </w:t>
      </w:r>
      <w:r w:rsidRPr="00B3251F">
        <w:rPr>
          <w:rFonts w:ascii="Arial" w:hAnsi="Arial" w:cs="Arial"/>
          <w:color w:val="538135" w:themeColor="accent6" w:themeShade="BF"/>
          <w:sz w:val="22"/>
          <w:szCs w:val="22"/>
        </w:rPr>
        <w:t xml:space="preserve">open </w:t>
      </w:r>
      <w:r w:rsidRPr="009F56DF">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r w:rsidR="0003640E">
        <w:rPr>
          <w:rFonts w:ascii="Arial" w:hAnsi="Arial" w:cs="Arial"/>
          <w:sz w:val="22"/>
          <w:szCs w:val="22"/>
        </w:rPr>
        <w:t xml:space="preserve"> (Fig. 4h)</w:t>
      </w:r>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&lt;EndNote&gt;&lt;Cite&gt;&lt;Author&gt;Miller&lt;/Author&gt;&lt;Year&gt;2013&lt;/Year&gt;&lt;RecNum&gt;158&lt;/RecNum&gt;&lt;DisplayText&gt;&lt;style face="superscript"&gt;76,77&lt;/style&gt;&lt;/DisplayText&gt;&lt;record&gt;&lt;rec-number&gt;158&lt;/rec-number&gt;&lt;foreign-keys&gt;&lt;key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db-id="ae92fat05s</w:instrText>
      </w:r>
      <w:r w:rsidR="00D02A33">
        <w:rPr>
          <w:rFonts w:ascii="Arial" w:hAnsi="Arial" w:cs="Arial" w:hint="eastAsia"/>
          <w:sz w:val="22"/>
          <w:szCs w:val="22"/>
        </w:rPr>
        <w:instrText>pf9ce5pw3pdve8zwwv2sxfsdfv" timestamp="1637786245"&gt;159&lt;/key&gt;&lt;/foreign-keys&gt;&lt;ref-type name="Journal Article"&gt;17&lt;/ref-type&gt;&lt;contributors&gt;&lt;authors&gt;&lt;author&gt;Chu, Chun</w:instrText>
      </w:r>
      <w:r w:rsidR="00D02A33">
        <w:rPr>
          <w:rFonts w:ascii="Arial" w:hAnsi="Arial" w:cs="Arial" w:hint="eastAsia"/>
          <w:sz w:val="22"/>
          <w:szCs w:val="22"/>
        </w:rPr>
        <w:instrText>‐</w:instrText>
      </w:r>
      <w:r w:rsidR="00D02A33">
        <w:rPr>
          <w:rFonts w:ascii="Arial" w:hAnsi="Arial" w:cs="Arial" w:hint="eastAsia"/>
          <w:sz w:val="22"/>
          <w:szCs w:val="22"/>
        </w:rPr>
        <w:instrText>Hsien&lt;/author&gt;&lt;author&gt;Chen, Jia</w:instrText>
      </w:r>
      <w:r w:rsidR="00D02A33">
        <w:rPr>
          <w:rFonts w:ascii="Arial" w:hAnsi="Arial" w:cs="Arial" w:hint="eastAsia"/>
          <w:sz w:val="22"/>
          <w:szCs w:val="22"/>
        </w:rPr>
        <w:instrText>‐</w:instrText>
      </w:r>
      <w:r w:rsidR="00D02A33">
        <w:rPr>
          <w:rFonts w:ascii="Arial" w:hAnsi="Arial" w:cs="Arial" w:hint="eastAsia"/>
          <w:sz w:val="22"/>
          <w:szCs w:val="22"/>
        </w:rPr>
        <w:instrText>Shing&lt;/author&gt;&lt;author&gt;Chuang, Pei</w:instrText>
      </w:r>
      <w:r w:rsidR="00D02A33">
        <w:rPr>
          <w:rFonts w:ascii="Arial" w:hAnsi="Arial" w:cs="Arial" w:hint="eastAsia"/>
          <w:sz w:val="22"/>
          <w:szCs w:val="22"/>
        </w:rPr>
        <w:instrText>‐</w:instrText>
      </w:r>
      <w:r w:rsidR="00D02A33">
        <w:rPr>
          <w:rFonts w:ascii="Arial" w:hAnsi="Arial" w:cs="Arial" w:hint="eastAsia"/>
          <w:sz w:val="22"/>
          <w:szCs w:val="22"/>
        </w:rPr>
        <w:instrText>Chin&lt;/author&gt;&lt;author&gt;Su, Chia</w:instrText>
      </w:r>
      <w:r w:rsidR="00D02A33">
        <w:rPr>
          <w:rFonts w:ascii="Arial" w:hAnsi="Arial" w:cs="Arial" w:hint="eastAsia"/>
          <w:sz w:val="22"/>
          <w:szCs w:val="22"/>
        </w:rPr>
        <w:instrText>‐</w:instrText>
      </w:r>
      <w:r w:rsidR="00D02A33">
        <w:rPr>
          <w:rFonts w:ascii="Arial" w:hAnsi="Arial" w:cs="Arial" w:hint="eastAsia"/>
          <w:sz w:val="22"/>
          <w:szCs w:val="22"/>
        </w:rPr>
        <w:instrText>Hao&lt;/author&gt;&lt;author&gt;Chan, Ya</w:instrText>
      </w:r>
      <w:r w:rsidR="00D02A33">
        <w:rPr>
          <w:rFonts w:ascii="Arial" w:hAnsi="Arial" w:cs="Arial" w:hint="eastAsia"/>
          <w:sz w:val="22"/>
          <w:szCs w:val="22"/>
        </w:rPr>
        <w:instrText>‐</w:instrText>
      </w:r>
      <w:r w:rsidR="00D02A33">
        <w:rPr>
          <w:rFonts w:ascii="Arial" w:hAnsi="Arial" w:cs="Arial" w:hint="eastAsia"/>
          <w:sz w:val="22"/>
          <w:szCs w:val="22"/>
        </w:rPr>
        <w:instrText>Ling&lt;/author&gt;&lt;author&gt;Yang, Ying</w:instrText>
      </w:r>
      <w:r w:rsidR="00D02A33">
        <w:rPr>
          <w:rFonts w:ascii="Arial" w:hAnsi="Arial" w:cs="Arial" w:hint="eastAsia"/>
          <w:sz w:val="22"/>
          <w:szCs w:val="22"/>
        </w:rPr>
        <w:instrText>‐</w:instrText>
      </w:r>
      <w:r w:rsidR="00D02A33">
        <w:rPr>
          <w:rFonts w:ascii="Arial" w:hAnsi="Arial" w:cs="Arial" w:hint="eastAsia"/>
          <w:sz w:val="22"/>
          <w:szCs w:val="22"/>
        </w:rPr>
        <w:instrText>Ju&lt;/author&gt;&lt;author&gt;Chiang, Yu</w:instrText>
      </w:r>
      <w:r w:rsidR="00D02A33">
        <w:rPr>
          <w:rFonts w:ascii="Arial" w:hAnsi="Arial" w:cs="Arial" w:hint="eastAsia"/>
          <w:sz w:val="22"/>
          <w:szCs w:val="22"/>
        </w:rPr>
        <w:instrText>‐</w:instrText>
      </w:r>
      <w:r w:rsidR="00D02A33">
        <w:rPr>
          <w:rFonts w:ascii="Arial" w:hAnsi="Arial" w:cs="Arial" w:hint="eastAsia"/>
          <w:sz w:val="22"/>
          <w:szCs w:val="22"/>
        </w:rPr>
        <w:instrText>Ting&lt;/author&gt;&lt;author&gt;Su, Yu</w:instrText>
      </w:r>
      <w:r w:rsidR="00D02A33">
        <w:rPr>
          <w:rFonts w:ascii="Arial" w:hAnsi="Arial" w:cs="Arial" w:hint="eastAsia"/>
          <w:sz w:val="22"/>
          <w:szCs w:val="22"/>
        </w:rPr>
        <w:instrText>‐</w:instrText>
      </w:r>
      <w:r w:rsidR="00D02A33">
        <w:rPr>
          <w:rFonts w:ascii="Arial" w:hAnsi="Arial" w:cs="Arial" w:hint="eastAsia"/>
          <w:sz w:val="22"/>
          <w:szCs w:val="22"/>
        </w:rPr>
        <w:instrText>Ya&lt;/author&gt;&lt;author&gt;Gean, Po</w:instrText>
      </w:r>
      <w:r w:rsidR="00D02A33">
        <w:rPr>
          <w:rFonts w:ascii="Arial" w:hAnsi="Arial" w:cs="Arial" w:hint="eastAsia"/>
          <w:sz w:val="22"/>
          <w:szCs w:val="22"/>
        </w:rPr>
        <w:instrText>‐</w:instrText>
      </w:r>
      <w:r w:rsidR="00D02A33">
        <w:rPr>
          <w:rFonts w:ascii="Arial" w:hAnsi="Arial" w:cs="Arial" w:hint="eastAsia"/>
          <w:sz w:val="22"/>
          <w:szCs w:val="22"/>
        </w:rPr>
        <w:instrText>Wu&lt;/author&gt;&lt;author&gt;Sun, H Sunny&lt;/author&gt;&lt;/authors&gt;&lt;/contributors&gt;&lt;titles&gt;&lt;title&gt;TIAM2S as a novel regulat</w:instrText>
      </w:r>
      <w:r w:rsidR="00D02A33">
        <w:rPr>
          <w:rFonts w:ascii="Arial" w:hAnsi="Arial" w:cs="Arial"/>
          <w:sz w:val="22"/>
          <w:szCs w:val="22"/>
        </w:rPr>
        <w:instrTex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76,77</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&lt;EndNote&gt;&lt;Cite&gt;&lt;Author&gt;Davies&lt;/Author&gt;&lt;Year&gt;2018&lt;/Year&gt;&lt;RecNum&gt;156&lt;/RecNum&gt;&lt;DisplayText&gt;&lt;style face="superscript"&gt;74&lt;/style&gt;&lt;/DisplayText&gt;&lt;record&gt;&lt;rec-number&gt;156&lt;/rec-number&gt;&lt;foreign-keys&gt;&lt;key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74</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26985A7B" w:rsidR="00765130" w:rsidRPr="009F56DF" w:rsidRDefault="001B344D" w:rsidP="00765130">
      <w:pPr>
        <w:spacing w:line="480" w:lineRule="auto"/>
        <w:jc w:val="both"/>
        <w:rPr>
          <w:rFonts w:ascii="Arial" w:hAnsi="Arial" w:cs="Arial"/>
          <w:b/>
          <w:sz w:val="22"/>
          <w:szCs w:val="22"/>
        </w:rPr>
      </w:pPr>
      <w:r>
        <w:rPr>
          <w:rFonts w:ascii="Arial" w:hAnsi="Arial" w:cs="Arial"/>
          <w:b/>
          <w:sz w:val="22"/>
          <w:szCs w:val="22"/>
        </w:rPr>
        <w:t xml:space="preserve">METH </w:t>
      </w:r>
      <w:r w:rsidR="00BF20B8">
        <w:rPr>
          <w:rFonts w:ascii="Arial" w:hAnsi="Arial" w:cs="Arial"/>
          <w:b/>
          <w:sz w:val="22"/>
          <w:szCs w:val="22"/>
        </w:rPr>
        <w:t xml:space="preserve">exposure </w:t>
      </w:r>
      <w:r w:rsidR="00765130" w:rsidRPr="009F56DF">
        <w:rPr>
          <w:rFonts w:ascii="Arial" w:hAnsi="Arial" w:cs="Arial"/>
          <w:b/>
          <w:sz w:val="22"/>
          <w:szCs w:val="22"/>
        </w:rPr>
        <w:t>induced</w:t>
      </w:r>
      <w:r w:rsidR="00765130" w:rsidRPr="009F56DF">
        <w:rPr>
          <w:rFonts w:ascii="Arial" w:eastAsia="DengXian" w:hAnsi="Arial" w:cs="Arial"/>
          <w:b/>
          <w:sz w:val="22"/>
          <w:szCs w:val="22"/>
        </w:rPr>
        <w:t xml:space="preserve"> a</w:t>
      </w:r>
      <w:r w:rsidR="00765130" w:rsidRPr="009F56DF">
        <w:rPr>
          <w:rFonts w:ascii="Arial" w:hAnsi="Arial" w:cs="Arial"/>
          <w:b/>
          <w:sz w:val="22"/>
          <w:szCs w:val="22"/>
        </w:rPr>
        <w:t xml:space="preserve"> distinct gene regulatory network in </w:t>
      </w:r>
      <w:r w:rsidR="00765130" w:rsidRPr="009F56DF">
        <w:rPr>
          <w:rFonts w:ascii="Arial" w:eastAsia="DengXian" w:hAnsi="Arial" w:cs="Arial"/>
          <w:b/>
          <w:sz w:val="22"/>
          <w:szCs w:val="22"/>
        </w:rPr>
        <w:t xml:space="preserve">the </w:t>
      </w:r>
      <w:r w:rsidR="00765130" w:rsidRPr="009F56DF">
        <w:rPr>
          <w:rFonts w:ascii="Arial" w:hAnsi="Arial" w:cs="Arial"/>
          <w:b/>
          <w:sz w:val="22"/>
          <w:szCs w:val="22"/>
        </w:rPr>
        <w:t xml:space="preserve">rat </w:t>
      </w:r>
      <w:proofErr w:type="gramStart"/>
      <w:r w:rsidR="00765130" w:rsidRPr="009F56DF">
        <w:rPr>
          <w:rFonts w:ascii="Arial" w:hAnsi="Arial" w:cs="Arial"/>
          <w:b/>
          <w:sz w:val="22"/>
          <w:szCs w:val="22"/>
        </w:rPr>
        <w:t>brain</w:t>
      </w:r>
      <w:proofErr w:type="gramEnd"/>
    </w:p>
    <w:p w14:paraId="6BD61082" w14:textId="22A6291A" w:rsidR="006F3B1E" w:rsidRPr="008704C5" w:rsidRDefault="00765130" w:rsidP="00765130">
      <w:pPr>
        <w:spacing w:line="480" w:lineRule="auto"/>
        <w:jc w:val="both"/>
        <w:rPr>
          <w:rFonts w:ascii="Arial" w:hAnsi="Arial" w:cs="Arial"/>
          <w:color w:val="538135" w:themeColor="accent6" w:themeShade="BF"/>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r w:rsidR="00BF20B8">
        <w:rPr>
          <w:rFonts w:ascii="Arial" w:hAnsi="Arial" w:cs="Arial"/>
          <w:sz w:val="22"/>
          <w:szCs w:val="22"/>
        </w:rPr>
        <w:t xml:space="preserve">binge </w:t>
      </w:r>
      <w:r w:rsidR="00CA6F8B">
        <w:rPr>
          <w:rFonts w:ascii="Arial" w:hAnsi="Arial" w:cs="Arial"/>
          <w:sz w:val="22"/>
          <w:szCs w:val="22"/>
        </w:rPr>
        <w:t xml:space="preserve">METH </w:t>
      </w:r>
      <w:r w:rsidRPr="009F56DF">
        <w:rPr>
          <w:rFonts w:ascii="Arial" w:hAnsi="Arial" w:cs="Arial"/>
          <w:sz w:val="22"/>
          <w:szCs w:val="22"/>
        </w:rPr>
        <w:t xml:space="preserve">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w:t>
      </w:r>
      <w:r w:rsidRPr="009F56DF">
        <w:rPr>
          <w:rFonts w:ascii="Arial" w:hAnsi="Arial" w:cs="Arial"/>
          <w:sz w:val="22"/>
          <w:szCs w:val="22"/>
        </w:rPr>
        <w:t xml:space="preserve">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r w:rsidR="00CA6F8B">
        <w:rPr>
          <w:rFonts w:ascii="Arial" w:hAnsi="Arial" w:cs="Arial"/>
          <w:sz w:val="22"/>
          <w:szCs w:val="22"/>
        </w:rPr>
        <w:t xml:space="preserve">METH </w:t>
      </w:r>
      <w:r w:rsidRPr="009F56DF">
        <w:rPr>
          <w:rFonts w:ascii="Arial" w:hAnsi="Arial" w:cs="Arial"/>
          <w:sz w:val="22"/>
          <w:szCs w:val="22"/>
        </w:rPr>
        <w:t xml:space="preserve">stimulus (Fig. 5a, </w:t>
      </w:r>
      <w:r w:rsidR="00B25DCB">
        <w:rPr>
          <w:rFonts w:ascii="Arial" w:hAnsi="Arial" w:cs="Arial"/>
          <w:sz w:val="22"/>
          <w:szCs w:val="22"/>
        </w:rPr>
        <w:lastRenderedPageBreak/>
        <w:t>Supplementary</w:t>
      </w:r>
      <w:r w:rsidRPr="009F56DF">
        <w:rPr>
          <w:rFonts w:ascii="Arial" w:hAnsi="Arial" w:cs="Arial"/>
          <w:sz w:val="22"/>
          <w:szCs w:val="22"/>
        </w:rPr>
        <w:t xml:space="preserve"> Fig. 5a-c and Supplementary Table 13, 14). </w:t>
      </w:r>
      <w:r w:rsidR="00871E29" w:rsidRPr="008704C5">
        <w:rPr>
          <w:rFonts w:ascii="Arial" w:hAnsi="Arial" w:cs="Arial"/>
          <w:color w:val="538135" w:themeColor="accent6" w:themeShade="BF"/>
          <w:sz w:val="22"/>
          <w:szCs w:val="22"/>
        </w:rPr>
        <w:t xml:space="preserve">In SVZ regions, we noticed </w:t>
      </w:r>
      <w:proofErr w:type="spellStart"/>
      <w:r w:rsidR="00871E29" w:rsidRPr="008704C5">
        <w:rPr>
          <w:rFonts w:ascii="Arial" w:hAnsi="Arial" w:cs="Arial"/>
          <w:color w:val="538135" w:themeColor="accent6" w:themeShade="BF"/>
          <w:sz w:val="22"/>
          <w:szCs w:val="22"/>
        </w:rPr>
        <w:t>Nrf</w:t>
      </w:r>
      <w:proofErr w:type="spellEnd"/>
      <w:r w:rsidR="00871E29" w:rsidRPr="008704C5">
        <w:rPr>
          <w:rFonts w:ascii="Arial" w:hAnsi="Arial" w:cs="Arial"/>
          <w:color w:val="538135" w:themeColor="accent6" w:themeShade="BF"/>
          <w:sz w:val="22"/>
          <w:szCs w:val="22"/>
        </w:rPr>
        <w:t xml:space="preserve"> motif was highly enriched in the more accessible DAR</w:t>
      </w:r>
      <w:r w:rsidR="00A40EDB" w:rsidRPr="008704C5">
        <w:rPr>
          <w:rFonts w:ascii="Arial" w:hAnsi="Arial" w:cs="Arial"/>
          <w:color w:val="538135" w:themeColor="accent6" w:themeShade="BF"/>
          <w:sz w:val="22"/>
          <w:szCs w:val="22"/>
        </w:rPr>
        <w:t>s induced by METH exposure</w:t>
      </w:r>
      <w:r w:rsidR="00F70762" w:rsidRPr="008704C5">
        <w:rPr>
          <w:rFonts w:ascii="Arial" w:hAnsi="Arial" w:cs="Arial"/>
          <w:color w:val="538135" w:themeColor="accent6" w:themeShade="BF"/>
          <w:sz w:val="22"/>
          <w:szCs w:val="22"/>
        </w:rPr>
        <w:t>.</w:t>
      </w:r>
      <w:r w:rsidR="00A40EDB" w:rsidRPr="008704C5">
        <w:rPr>
          <w:rFonts w:ascii="Arial" w:hAnsi="Arial" w:cs="Arial"/>
          <w:color w:val="538135" w:themeColor="accent6" w:themeShade="BF"/>
          <w:sz w:val="22"/>
          <w:szCs w:val="22"/>
        </w:rPr>
        <w:t xml:space="preserve"> </w:t>
      </w:r>
      <w:r w:rsidR="00F70762" w:rsidRPr="008704C5">
        <w:rPr>
          <w:rFonts w:ascii="Arial" w:hAnsi="Arial" w:cs="Arial"/>
          <w:color w:val="538135" w:themeColor="accent6" w:themeShade="BF"/>
          <w:sz w:val="22"/>
          <w:szCs w:val="22"/>
        </w:rPr>
        <w:t>T</w:t>
      </w:r>
      <w:r w:rsidR="00255F21" w:rsidRPr="008704C5">
        <w:rPr>
          <w:rFonts w:ascii="Arial" w:hAnsi="Arial" w:cs="Arial"/>
          <w:color w:val="538135" w:themeColor="accent6" w:themeShade="BF"/>
          <w:sz w:val="22"/>
          <w:szCs w:val="22"/>
        </w:rPr>
        <w:t xml:space="preserve">he </w:t>
      </w:r>
      <w:r w:rsidR="006360F7">
        <w:rPr>
          <w:rFonts w:ascii="Arial" w:hAnsi="Arial" w:cs="Arial"/>
          <w:color w:val="538135" w:themeColor="accent6" w:themeShade="BF"/>
          <w:sz w:val="22"/>
          <w:szCs w:val="22"/>
        </w:rPr>
        <w:t>protein–protein</w:t>
      </w:r>
      <w:r w:rsidR="00F70762" w:rsidRPr="008704C5">
        <w:rPr>
          <w:rFonts w:ascii="Arial" w:eastAsia="DengXian" w:hAnsi="Arial" w:cs="Arial"/>
          <w:color w:val="538135" w:themeColor="accent6" w:themeShade="BF"/>
          <w:sz w:val="22"/>
          <w:szCs w:val="22"/>
        </w:rPr>
        <w:t xml:space="preserve"> interaction</w:t>
      </w:r>
      <w:r w:rsidR="00F70762" w:rsidRPr="008704C5">
        <w:rPr>
          <w:rFonts w:ascii="Arial" w:hAnsi="Arial" w:cs="Arial"/>
          <w:color w:val="538135" w:themeColor="accent6" w:themeShade="BF"/>
          <w:sz w:val="22"/>
          <w:szCs w:val="22"/>
        </w:rPr>
        <w:t xml:space="preserve"> (PPI) network of </w:t>
      </w:r>
      <w:r w:rsidR="00255F21" w:rsidRPr="008704C5">
        <w:rPr>
          <w:rFonts w:ascii="Arial" w:hAnsi="Arial" w:cs="Arial"/>
          <w:color w:val="538135" w:themeColor="accent6" w:themeShade="BF"/>
          <w:sz w:val="22"/>
          <w:szCs w:val="22"/>
        </w:rPr>
        <w:t xml:space="preserve">genes around these DARs </w:t>
      </w:r>
      <w:r w:rsidR="006360F7">
        <w:rPr>
          <w:rFonts w:ascii="Arial" w:hAnsi="Arial" w:cs="Arial"/>
          <w:color w:val="538135" w:themeColor="accent6" w:themeShade="BF"/>
          <w:sz w:val="22"/>
          <w:szCs w:val="22"/>
        </w:rPr>
        <w:t>was</w:t>
      </w:r>
      <w:r w:rsidR="00255F21" w:rsidRPr="008704C5">
        <w:rPr>
          <w:rFonts w:ascii="Arial" w:hAnsi="Arial" w:cs="Arial"/>
          <w:color w:val="538135" w:themeColor="accent6" w:themeShade="BF"/>
          <w:sz w:val="22"/>
          <w:szCs w:val="22"/>
        </w:rPr>
        <w:t xml:space="preserve"> associated with histone modification</w:t>
      </w:r>
      <w:r w:rsidR="009838EB" w:rsidRPr="008704C5">
        <w:rPr>
          <w:rFonts w:ascii="Arial" w:hAnsi="Arial" w:cs="Arial"/>
          <w:color w:val="538135" w:themeColor="accent6" w:themeShade="BF"/>
          <w:sz w:val="22"/>
          <w:szCs w:val="22"/>
        </w:rPr>
        <w:t xml:space="preserve"> (Fig. 5b)</w:t>
      </w:r>
      <w:r w:rsidR="00255F21" w:rsidRPr="008704C5">
        <w:rPr>
          <w:rFonts w:ascii="Arial" w:hAnsi="Arial" w:cs="Arial"/>
          <w:color w:val="538135" w:themeColor="accent6" w:themeShade="BF"/>
          <w:sz w:val="22"/>
          <w:szCs w:val="22"/>
        </w:rPr>
        <w:t xml:space="preserve">, including </w:t>
      </w:r>
      <w:r w:rsidR="009838EB" w:rsidRPr="008704C5">
        <w:rPr>
          <w:rFonts w:ascii="Arial" w:hAnsi="Arial" w:cs="Arial"/>
          <w:color w:val="538135" w:themeColor="accent6" w:themeShade="BF"/>
          <w:sz w:val="22"/>
          <w:szCs w:val="22"/>
        </w:rPr>
        <w:t xml:space="preserve">the major components of the </w:t>
      </w:r>
      <w:proofErr w:type="spellStart"/>
      <w:r w:rsidR="009838EB" w:rsidRPr="008704C5">
        <w:rPr>
          <w:rFonts w:ascii="Arial" w:hAnsi="Arial" w:cs="Arial"/>
          <w:color w:val="538135" w:themeColor="accent6" w:themeShade="BF"/>
          <w:sz w:val="22"/>
          <w:szCs w:val="22"/>
        </w:rPr>
        <w:t>polycomb</w:t>
      </w:r>
      <w:proofErr w:type="spellEnd"/>
      <w:r w:rsidR="009838EB" w:rsidRPr="008704C5">
        <w:rPr>
          <w:rFonts w:ascii="Arial" w:hAnsi="Arial" w:cs="Arial"/>
          <w:color w:val="538135" w:themeColor="accent6" w:themeShade="BF"/>
          <w:sz w:val="22"/>
          <w:szCs w:val="22"/>
        </w:rPr>
        <w:t xml:space="preserve"> group complex 1 (PRC1), such as </w:t>
      </w:r>
      <w:r w:rsidR="00255F21" w:rsidRPr="008704C5">
        <w:rPr>
          <w:rFonts w:ascii="Arial" w:hAnsi="Arial" w:cs="Arial"/>
          <w:color w:val="538135" w:themeColor="accent6" w:themeShade="BF"/>
          <w:sz w:val="22"/>
          <w:szCs w:val="22"/>
        </w:rPr>
        <w:t>Suz12</w:t>
      </w:r>
      <w:r w:rsidR="00686574" w:rsidRPr="008704C5">
        <w:rPr>
          <w:rFonts w:ascii="Arial" w:hAnsi="Arial" w:cs="Arial"/>
          <w:color w:val="538135" w:themeColor="accent6" w:themeShade="BF"/>
          <w:sz w:val="22"/>
          <w:szCs w:val="22"/>
        </w:rPr>
        <w:t xml:space="preserve">, Ehmt2, </w:t>
      </w:r>
      <w:r w:rsidR="009838EB" w:rsidRPr="008704C5">
        <w:rPr>
          <w:rFonts w:ascii="Arial" w:hAnsi="Arial" w:cs="Arial"/>
          <w:color w:val="538135" w:themeColor="accent6" w:themeShade="BF"/>
          <w:sz w:val="22"/>
          <w:szCs w:val="22"/>
        </w:rPr>
        <w:t xml:space="preserve">and Bmi1. </w:t>
      </w:r>
      <w:r w:rsidR="00C6217E" w:rsidRPr="008704C5">
        <w:rPr>
          <w:rFonts w:ascii="Arial" w:hAnsi="Arial" w:cs="Arial"/>
          <w:color w:val="538135" w:themeColor="accent6" w:themeShade="BF"/>
          <w:sz w:val="22"/>
          <w:szCs w:val="22"/>
        </w:rPr>
        <w:t xml:space="preserve">Such results suggested </w:t>
      </w:r>
      <w:r w:rsidR="00E11D40" w:rsidRPr="008704C5">
        <w:rPr>
          <w:rFonts w:ascii="Arial" w:hAnsi="Arial" w:cs="Arial"/>
          <w:color w:val="538135" w:themeColor="accent6" w:themeShade="BF"/>
          <w:sz w:val="22"/>
          <w:szCs w:val="22"/>
        </w:rPr>
        <w:t xml:space="preserve">the remodeling of </w:t>
      </w:r>
      <w:r w:rsidR="00E0254D" w:rsidRPr="008704C5">
        <w:rPr>
          <w:rFonts w:ascii="Arial" w:hAnsi="Arial" w:cs="Arial"/>
          <w:color w:val="538135" w:themeColor="accent6" w:themeShade="BF"/>
          <w:sz w:val="22"/>
          <w:szCs w:val="22"/>
        </w:rPr>
        <w:t xml:space="preserve">histone repressive methylation </w:t>
      </w:r>
      <w:r w:rsidR="00155DD7" w:rsidRPr="008704C5">
        <w:rPr>
          <w:rFonts w:ascii="Arial" w:hAnsi="Arial" w:cs="Arial"/>
          <w:color w:val="538135" w:themeColor="accent6" w:themeShade="BF"/>
          <w:sz w:val="22"/>
          <w:szCs w:val="22"/>
        </w:rPr>
        <w:t>might be</w:t>
      </w:r>
      <w:r w:rsidR="00E0254D" w:rsidRPr="008704C5">
        <w:rPr>
          <w:rFonts w:ascii="Arial" w:hAnsi="Arial" w:cs="Arial"/>
          <w:color w:val="538135" w:themeColor="accent6" w:themeShade="BF"/>
          <w:sz w:val="22"/>
          <w:szCs w:val="22"/>
        </w:rPr>
        <w:t xml:space="preserve"> </w:t>
      </w:r>
      <w:r w:rsidR="00E11D40" w:rsidRPr="008704C5">
        <w:rPr>
          <w:rFonts w:ascii="Arial" w:hAnsi="Arial" w:cs="Arial"/>
          <w:color w:val="538135" w:themeColor="accent6" w:themeShade="BF"/>
          <w:sz w:val="22"/>
          <w:szCs w:val="22"/>
        </w:rPr>
        <w:t xml:space="preserve">corporate with chromatin </w:t>
      </w:r>
      <w:r w:rsidR="00F70762" w:rsidRPr="008704C5">
        <w:rPr>
          <w:rFonts w:ascii="Arial" w:hAnsi="Arial" w:cs="Arial"/>
          <w:color w:val="538135" w:themeColor="accent6" w:themeShade="BF"/>
          <w:sz w:val="22"/>
          <w:szCs w:val="22"/>
        </w:rPr>
        <w:t xml:space="preserve">accessibility changes after METH exposure. </w:t>
      </w:r>
    </w:p>
    <w:p w14:paraId="7AE4651F" w14:textId="393CB7F8"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significantly enriched in neurological biology terms, such as memory, learning, and synaptic plasticity (Fig. 5</w:t>
      </w:r>
      <w:r w:rsidR="00F70762">
        <w:rPr>
          <w:rFonts w:ascii="Arial" w:hAnsi="Arial" w:cs="Arial"/>
          <w:sz w:val="22"/>
          <w:szCs w:val="22"/>
        </w:rPr>
        <w:t>c</w:t>
      </w:r>
      <w:r w:rsidRPr="009F56DF">
        <w:rPr>
          <w:rFonts w:ascii="Arial" w:hAnsi="Arial" w:cs="Arial"/>
          <w:sz w:val="22"/>
          <w:szCs w:val="22"/>
        </w:rPr>
        <w:t xml:space="preserve"> and </w:t>
      </w:r>
      <w:r w:rsidR="00B25DCB">
        <w:rPr>
          <w:rFonts w:ascii="Arial" w:hAnsi="Arial" w:cs="Arial"/>
          <w:sz w:val="22"/>
          <w:szCs w:val="22"/>
        </w:rPr>
        <w:t>Supplementary</w:t>
      </w:r>
      <w:r w:rsidRPr="009F56DF">
        <w:rPr>
          <w:rFonts w:ascii="Arial" w:hAnsi="Arial" w:cs="Arial"/>
          <w:sz w:val="22"/>
          <w:szCs w:val="22"/>
        </w:rPr>
        <w:t xml:space="preserve"> Fig. 5b). We 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w:t>
      </w:r>
      <w:r w:rsidR="002B54B1">
        <w:rPr>
          <w:rFonts w:ascii="Arial" w:hAnsi="Arial" w:cs="Arial"/>
          <w:sz w:val="22"/>
          <w:szCs w:val="22"/>
        </w:rPr>
        <w:t>c</w:t>
      </w:r>
      <w:r w:rsidRPr="009F56DF">
        <w:rPr>
          <w:rFonts w:ascii="Arial" w:hAnsi="Arial" w:cs="Arial"/>
          <w:sz w:val="22"/>
          <w:szCs w:val="22"/>
        </w:rPr>
        <w:t xml:space="preserve">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r w:rsidR="00730B01">
        <w:rPr>
          <w:rFonts w:ascii="Arial" w:hAnsi="Arial" w:cs="Arial"/>
          <w:sz w:val="22"/>
          <w:szCs w:val="22"/>
        </w:rPr>
        <w:t>bing</w:t>
      </w:r>
      <w:r w:rsidR="00A40EDB">
        <w:rPr>
          <w:rFonts w:ascii="Arial" w:hAnsi="Arial" w:cs="Arial"/>
          <w:sz w:val="22"/>
          <w:szCs w:val="22"/>
        </w:rPr>
        <w:t>e</w:t>
      </w:r>
      <w:r w:rsidR="00730B01">
        <w:rPr>
          <w:rFonts w:ascii="Arial" w:hAnsi="Arial" w:cs="Arial"/>
          <w:sz w:val="22"/>
          <w:szCs w:val="22"/>
        </w:rPr>
        <w:t xml:space="preserve"> </w:t>
      </w:r>
      <w:r w:rsidR="00CA6F8B">
        <w:rPr>
          <w:rFonts w:ascii="Arial" w:hAnsi="Arial" w:cs="Arial"/>
          <w:sz w:val="22"/>
          <w:szCs w:val="22"/>
        </w:rPr>
        <w:t xml:space="preserve">METH </w:t>
      </w:r>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OCw3OTwvc3R5bGU+PC9EaXNwbGF5VGV4dD48cmVjb3JkPjxyZWMtbnVtYmVyPjE2MDwvcmVjLW51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PEVuZE5vdGU+PENpdGU+PEF1dGhvcj5EaWV0ejwvQXV0aG9yPjxZZWFyPjIwMTI8L1llYXI+PFJl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78,79</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ODAsODE8L3N0eWxlPjwvRGlzcGxheVRleHQ+PHJlY29yZD48cmVjLW51bWJlcj4xNjI8L3JlYy1u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PEVuZE5vdGU+PENpdGU+PEF1dGhvcj5FYXN0b248L0F1dGhvcj48WWVhcj4yMDEzPC9ZZWFyPjxS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80,81</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TnVtPjE2NDwvUmVjTnVtPjxEaXNwbGF5VGV4dD48c3R5bGUgZmFjZT0ic3VwZXJzY3JpcHQiPjgy
LTg1PC9zdHlsZT48L0Rpc3BsYXlUZXh0PjxyZWNvcmQ+PHJlYy1udW1iZXI+MTY0PC9yZWMtbnVt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PEVuZE5vdGU+PENpdGU+PEF1dGhvcj5NZWFkPC9BdXRob3I+PFllYXI+MjAwNzwvWWVhcj48UmVj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82-85</w:t>
      </w:r>
      <w:r w:rsidRPr="009F56DF">
        <w:rPr>
          <w:rFonts w:ascii="Arial" w:hAnsi="Arial" w:cs="Arial"/>
          <w:sz w:val="22"/>
          <w:szCs w:val="22"/>
        </w:rPr>
        <w:fldChar w:fldCharType="end"/>
      </w:r>
      <w:r w:rsidRPr="009F56DF">
        <w:rPr>
          <w:rFonts w:ascii="Arial" w:hAnsi="Arial" w:cs="Arial"/>
          <w:sz w:val="22"/>
          <w:szCs w:val="22"/>
        </w:rPr>
        <w:t>.</w:t>
      </w:r>
    </w:p>
    <w:p w14:paraId="27085C63" w14:textId="7CB0CCD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&lt;EndNote&gt;&lt;Cite&gt;&lt;Author&gt;Gorwood&lt;/Author&gt;&lt;Year&gt;2012&lt;/Year&gt;&lt;RecNum&gt;168&lt;/RecNum&gt;&lt;DisplayText&gt;&lt;style face="superscript"&gt;86&lt;/style&gt;&lt;/DisplayText&gt;&lt;record&gt;&lt;rec-number&gt;168&lt;/rec-number&gt;&lt;foreign-keys&gt;&lt;key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86</w:t>
      </w:r>
      <w:r w:rsidRPr="009F56DF">
        <w:rPr>
          <w:rFonts w:ascii="Arial" w:hAnsi="Arial" w:cs="Arial"/>
          <w:sz w:val="22"/>
          <w:szCs w:val="22"/>
        </w:rPr>
        <w:fldChar w:fldCharType="end"/>
      </w:r>
      <w:r w:rsidRPr="009F56DF">
        <w:rPr>
          <w:rFonts w:ascii="Arial" w:hAnsi="Arial" w:cs="Arial"/>
          <w:sz w:val="22"/>
          <w:szCs w:val="22"/>
        </w:rPr>
        <w:t xml:space="preserve">. After the </w:t>
      </w:r>
      <w:r w:rsidR="00CA6F8B">
        <w:rPr>
          <w:rFonts w:ascii="Arial" w:hAnsi="Arial" w:cs="Arial"/>
          <w:sz w:val="22"/>
          <w:szCs w:val="22"/>
        </w:rPr>
        <w:t xml:space="preserve">METH </w:t>
      </w:r>
      <w:r w:rsidRPr="009F56DF">
        <w:rPr>
          <w:rFonts w:ascii="Arial" w:hAnsi="Arial" w:cs="Arial"/>
          <w:sz w:val="22"/>
          <w:szCs w:val="22"/>
        </w:rPr>
        <w:t xml:space="preserve">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w:t>
      </w:r>
      <w:r w:rsidR="00B910F1">
        <w:rPr>
          <w:rFonts w:ascii="Arial" w:hAnsi="Arial" w:cs="Arial"/>
          <w:sz w:val="22"/>
          <w:szCs w:val="22"/>
        </w:rPr>
        <w:t>d</w:t>
      </w:r>
      <w:r w:rsidRPr="009F56DF">
        <w:rPr>
          <w:rFonts w:ascii="Arial" w:hAnsi="Arial" w:cs="Arial"/>
          <w:sz w:val="22"/>
          <w:szCs w:val="22"/>
        </w:rPr>
        <w:t xml:space="preserve">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w:t>
      </w:r>
      <w:r w:rsidR="00B910F1">
        <w:rPr>
          <w:rFonts w:ascii="Arial" w:hAnsi="Arial" w:cs="Arial"/>
          <w:sz w:val="22"/>
          <w:szCs w:val="22"/>
        </w:rPr>
        <w:t>e</w:t>
      </w:r>
      <w:r w:rsidRPr="009F56DF">
        <w:rPr>
          <w:rFonts w:ascii="Arial" w:hAnsi="Arial" w:cs="Arial"/>
          <w:sz w:val="22"/>
          <w:szCs w:val="22"/>
        </w:rPr>
        <w:t xml:space="preserve">).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r w:rsidR="00CA6F8B">
        <w:rPr>
          <w:rFonts w:ascii="Arial" w:hAnsi="Arial" w:cs="Arial"/>
          <w:sz w:val="22"/>
          <w:szCs w:val="22"/>
        </w:rPr>
        <w:t xml:space="preserve">METH </w:t>
      </w:r>
      <w:r w:rsidRPr="009F56DF">
        <w:rPr>
          <w:rFonts w:ascii="Arial" w:hAnsi="Arial" w:cs="Arial"/>
          <w:sz w:val="22"/>
          <w:szCs w:val="22"/>
        </w:rPr>
        <w:t xml:space="preserve">stimulus. The EGR binding motif in this </w:t>
      </w:r>
      <w:r w:rsidR="00CA6F8B">
        <w:rPr>
          <w:rFonts w:ascii="Arial" w:hAnsi="Arial" w:cs="Arial"/>
          <w:sz w:val="22"/>
          <w:szCs w:val="22"/>
        </w:rPr>
        <w:t xml:space="preserve">METH </w:t>
      </w:r>
      <w:r w:rsidR="00BF20B8">
        <w:rPr>
          <w:rFonts w:ascii="Arial" w:hAnsi="Arial" w:cs="Arial"/>
          <w:sz w:val="22"/>
          <w:szCs w:val="22"/>
        </w:rPr>
        <w:t>exposure</w:t>
      </w:r>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w:t>
      </w:r>
      <w:r w:rsidR="00B910F1">
        <w:rPr>
          <w:rFonts w:ascii="Arial" w:hAnsi="Arial" w:cs="Arial"/>
          <w:sz w:val="22"/>
          <w:szCs w:val="22"/>
        </w:rPr>
        <w:t>e</w:t>
      </w:r>
      <w:r w:rsidRPr="009F56DF">
        <w:rPr>
          <w:rFonts w:ascii="Arial" w:hAnsi="Arial" w:cs="Arial"/>
          <w:sz w:val="22"/>
          <w:szCs w:val="22"/>
        </w:rPr>
        <w:t xml:space="preserve">).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r w:rsidR="00730B01">
        <w:rPr>
          <w:rFonts w:ascii="Arial" w:hAnsi="Arial" w:cs="Arial"/>
          <w:sz w:val="22"/>
          <w:szCs w:val="22"/>
        </w:rPr>
        <w:t xml:space="preserve">binge </w:t>
      </w:r>
      <w:r w:rsidR="00CA6F8B">
        <w:rPr>
          <w:rFonts w:ascii="Arial" w:hAnsi="Arial" w:cs="Arial"/>
          <w:sz w:val="22"/>
          <w:szCs w:val="22"/>
        </w:rPr>
        <w:t xml:space="preserve">METH </w:t>
      </w:r>
      <w:r w:rsidRPr="009F56DF">
        <w:rPr>
          <w:rFonts w:ascii="Arial" w:hAnsi="Arial" w:cs="Arial"/>
          <w:sz w:val="22"/>
          <w:szCs w:val="22"/>
        </w:rPr>
        <w:t xml:space="preserve">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w:t>
      </w:r>
      <w:r w:rsidR="00E15F00">
        <w:rPr>
          <w:rFonts w:ascii="Arial" w:hAnsi="Arial" w:cs="Arial"/>
          <w:sz w:val="22"/>
          <w:szCs w:val="22"/>
        </w:rPr>
        <w:t>f</w:t>
      </w:r>
      <w:r w:rsidRPr="009F56DF">
        <w:rPr>
          <w:rFonts w:ascii="Arial" w:hAnsi="Arial" w:cs="Arial"/>
          <w:sz w:val="22"/>
          <w:szCs w:val="22"/>
        </w:rPr>
        <w:t xml:space="preserve">). </w:t>
      </w:r>
      <w:r w:rsidRPr="009F56DF">
        <w:rPr>
          <w:rFonts w:ascii="Arial" w:hAnsi="Arial" w:cs="Arial"/>
          <w:sz w:val="22"/>
          <w:szCs w:val="22"/>
        </w:rPr>
        <w:lastRenderedPageBreak/>
        <w:t xml:space="preserve">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2EBE11A2"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r w:rsidR="00CA6F8B">
        <w:rPr>
          <w:rFonts w:ascii="Arial" w:hAnsi="Arial" w:cs="Arial"/>
          <w:sz w:val="22"/>
          <w:szCs w:val="22"/>
        </w:rPr>
        <w:t xml:space="preserve">METH </w:t>
      </w:r>
      <w:r w:rsidRPr="009F56DF">
        <w:rPr>
          <w:rFonts w:ascii="Arial" w:hAnsi="Arial" w:cs="Arial"/>
          <w:sz w:val="22"/>
          <w:szCs w:val="22"/>
        </w:rPr>
        <w:t xml:space="preserve">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w:t>
      </w:r>
      <w:r w:rsidR="00E15F00">
        <w:rPr>
          <w:rFonts w:ascii="Arial" w:hAnsi="Arial" w:cs="Arial"/>
          <w:sz w:val="22"/>
          <w:szCs w:val="22"/>
        </w:rPr>
        <w:t>g</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r w:rsidR="004D00B0">
        <w:rPr>
          <w:rFonts w:ascii="Arial" w:hAnsi="Arial" w:cs="Arial"/>
          <w:sz w:val="22"/>
          <w:szCs w:val="22"/>
        </w:rPr>
        <w:t>,</w:t>
      </w:r>
      <w:r w:rsidRPr="009F56DF">
        <w:rPr>
          <w:rFonts w:ascii="Arial" w:hAnsi="Arial" w:cs="Arial"/>
          <w:sz w:val="22"/>
          <w:szCs w:val="22"/>
        </w:rPr>
        <w:t xml:space="preserve">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TnVtPjE2OTwvUmVjTnVtPjxEaXNwbGF5VGV4dD48c3R5bGUgZmFjZT0ic3VwZXJzY3JpcHQiPjgy
LDg3LTkyPC9zdHlsZT48L0Rpc3BsYXlUZXh0PjxyZWNvcmQ+PHJlYy1udW1iZXI+MTY5PC9yZWMt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PEVuZE5vdGU+PENpdGU+PEF1dGhvcj5NZWFkPC9BdXRob3I+PFllYXI+MjAwNzwvWWVhcj48UmVj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82,87-92</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r w:rsidR="00CA6F8B">
        <w:rPr>
          <w:rFonts w:ascii="Arial" w:hAnsi="Arial" w:cs="Arial"/>
          <w:sz w:val="22"/>
          <w:szCs w:val="22"/>
        </w:rPr>
        <w:t xml:space="preserve">METH </w:t>
      </w:r>
      <w:r w:rsidRPr="009F56DF">
        <w:rPr>
          <w:rFonts w:ascii="Arial" w:hAnsi="Arial" w:cs="Arial"/>
          <w:sz w:val="22"/>
          <w:szCs w:val="22"/>
        </w:rPr>
        <w:t>stimulus.</w:t>
      </w:r>
    </w:p>
    <w:p w14:paraId="6F0F973C" w14:textId="7FE3D27F" w:rsidR="0059044A" w:rsidRPr="008704C5" w:rsidRDefault="00F17F5F" w:rsidP="00765130">
      <w:pPr>
        <w:spacing w:line="480" w:lineRule="auto"/>
        <w:jc w:val="both"/>
        <w:rPr>
          <w:rFonts w:ascii="Arial" w:hAnsi="Arial" w:cs="Arial"/>
          <w:color w:val="538135" w:themeColor="accent6" w:themeShade="BF"/>
          <w:sz w:val="22"/>
          <w:szCs w:val="22"/>
        </w:rPr>
      </w:pPr>
      <w:r w:rsidRPr="008704C5">
        <w:rPr>
          <w:rFonts w:ascii="Arial" w:hAnsi="Arial" w:cs="Arial"/>
          <w:color w:val="538135" w:themeColor="accent6" w:themeShade="BF"/>
          <w:sz w:val="22"/>
          <w:szCs w:val="22"/>
        </w:rPr>
        <w:t xml:space="preserve">In the CA regions, </w:t>
      </w:r>
      <w:r w:rsidR="00431B26" w:rsidRPr="008704C5">
        <w:rPr>
          <w:rFonts w:ascii="Arial" w:hAnsi="Arial" w:cs="Arial"/>
          <w:color w:val="538135" w:themeColor="accent6" w:themeShade="BF"/>
          <w:sz w:val="22"/>
          <w:szCs w:val="22"/>
        </w:rPr>
        <w:t>648</w:t>
      </w:r>
      <w:r w:rsidRPr="008704C5">
        <w:rPr>
          <w:rFonts w:ascii="Arial" w:hAnsi="Arial" w:cs="Arial"/>
          <w:color w:val="538135" w:themeColor="accent6" w:themeShade="BF"/>
          <w:sz w:val="22"/>
          <w:szCs w:val="22"/>
        </w:rPr>
        <w:t xml:space="preserve"> DARs were found to contain the </w:t>
      </w:r>
      <w:r w:rsidRPr="008704C5">
        <w:rPr>
          <w:rFonts w:ascii="Arial" w:hAnsi="Arial" w:cs="Arial"/>
          <w:i/>
          <w:color w:val="538135" w:themeColor="accent6" w:themeShade="BF"/>
          <w:sz w:val="22"/>
          <w:szCs w:val="22"/>
        </w:rPr>
        <w:t>NeuronD1</w:t>
      </w:r>
      <w:r w:rsidR="00773DA5" w:rsidRPr="008704C5">
        <w:rPr>
          <w:rFonts w:ascii="Arial" w:hAnsi="Arial" w:cs="Arial"/>
          <w:i/>
          <w:color w:val="538135" w:themeColor="accent6" w:themeShade="BF"/>
          <w:sz w:val="22"/>
          <w:szCs w:val="22"/>
        </w:rPr>
        <w:t>(</w:t>
      </w:r>
      <w:proofErr w:type="spellStart"/>
      <w:r w:rsidR="00773DA5" w:rsidRPr="008704C5">
        <w:rPr>
          <w:rFonts w:ascii="Arial" w:hAnsi="Arial" w:cs="Arial"/>
          <w:i/>
          <w:color w:val="538135" w:themeColor="accent6" w:themeShade="BF"/>
          <w:sz w:val="22"/>
          <w:szCs w:val="22"/>
        </w:rPr>
        <w:t>bHLH</w:t>
      </w:r>
      <w:proofErr w:type="spellEnd"/>
      <w:r w:rsidR="00773DA5" w:rsidRPr="008704C5">
        <w:rPr>
          <w:rFonts w:ascii="Arial" w:hAnsi="Arial" w:cs="Arial"/>
          <w:i/>
          <w:color w:val="538135" w:themeColor="accent6" w:themeShade="BF"/>
          <w:sz w:val="22"/>
          <w:szCs w:val="22"/>
        </w:rPr>
        <w:t>)</w:t>
      </w:r>
      <w:r w:rsidRPr="008704C5">
        <w:rPr>
          <w:rFonts w:ascii="Arial" w:hAnsi="Arial" w:cs="Arial"/>
          <w:color w:val="538135" w:themeColor="accent6" w:themeShade="BF"/>
          <w:sz w:val="22"/>
          <w:szCs w:val="22"/>
        </w:rPr>
        <w:t xml:space="preserve"> binding motif, which accounted for </w:t>
      </w:r>
      <w:r w:rsidR="00431B26" w:rsidRPr="008704C5">
        <w:rPr>
          <w:rFonts w:ascii="Arial" w:hAnsi="Arial" w:cs="Arial"/>
          <w:color w:val="538135" w:themeColor="accent6" w:themeShade="BF"/>
          <w:sz w:val="22"/>
          <w:szCs w:val="22"/>
        </w:rPr>
        <w:t>39.5</w:t>
      </w:r>
      <w:r w:rsidRPr="008704C5">
        <w:rPr>
          <w:rFonts w:ascii="Arial" w:hAnsi="Arial" w:cs="Arial"/>
          <w:color w:val="538135" w:themeColor="accent6" w:themeShade="BF"/>
          <w:sz w:val="22"/>
          <w:szCs w:val="22"/>
        </w:rPr>
        <w:t xml:space="preserve">% of </w:t>
      </w:r>
      <w:r w:rsidRPr="008704C5">
        <w:rPr>
          <w:rFonts w:ascii="Arial" w:eastAsia="DengXian" w:hAnsi="Arial" w:cs="Arial"/>
          <w:color w:val="538135" w:themeColor="accent6" w:themeShade="BF"/>
          <w:sz w:val="22"/>
          <w:szCs w:val="22"/>
        </w:rPr>
        <w:t xml:space="preserve">the </w:t>
      </w:r>
      <w:r w:rsidRPr="008704C5">
        <w:rPr>
          <w:rFonts w:ascii="Arial" w:hAnsi="Arial" w:cs="Arial"/>
          <w:color w:val="538135" w:themeColor="accent6" w:themeShade="BF"/>
          <w:sz w:val="22"/>
          <w:szCs w:val="22"/>
        </w:rPr>
        <w:t xml:space="preserve">total open chromatin regions that </w:t>
      </w:r>
      <w:r w:rsidR="00BB3EF2" w:rsidRPr="008704C5">
        <w:rPr>
          <w:rFonts w:ascii="Arial" w:hAnsi="Arial" w:cs="Arial"/>
          <w:color w:val="538135" w:themeColor="accent6" w:themeShade="BF"/>
          <w:sz w:val="22"/>
          <w:szCs w:val="22"/>
        </w:rPr>
        <w:t>gain</w:t>
      </w:r>
      <w:r w:rsidRPr="008704C5">
        <w:rPr>
          <w:rFonts w:ascii="Arial" w:hAnsi="Arial" w:cs="Arial"/>
          <w:color w:val="538135" w:themeColor="accent6" w:themeShade="BF"/>
          <w:sz w:val="22"/>
          <w:szCs w:val="22"/>
        </w:rPr>
        <w:t xml:space="preserve"> open chromatin signals after </w:t>
      </w:r>
      <w:r w:rsidRPr="008704C5">
        <w:rPr>
          <w:rFonts w:ascii="Arial" w:eastAsia="DengXian" w:hAnsi="Arial" w:cs="Arial"/>
          <w:color w:val="538135" w:themeColor="accent6" w:themeShade="BF"/>
          <w:sz w:val="22"/>
          <w:szCs w:val="22"/>
        </w:rPr>
        <w:t xml:space="preserve">the </w:t>
      </w:r>
      <w:r w:rsidRPr="008704C5">
        <w:rPr>
          <w:rFonts w:ascii="Arial" w:hAnsi="Arial" w:cs="Arial"/>
          <w:color w:val="538135" w:themeColor="accent6" w:themeShade="BF"/>
          <w:sz w:val="22"/>
          <w:szCs w:val="22"/>
        </w:rPr>
        <w:t>METH stimulus (Fig. 5a, Supplementary Fig. 5a and Supplementary Table 14).</w:t>
      </w:r>
      <w:r w:rsidR="003D0584" w:rsidRPr="008704C5">
        <w:rPr>
          <w:rFonts w:ascii="Arial" w:hAnsi="Arial" w:cs="Arial"/>
          <w:color w:val="538135" w:themeColor="accent6" w:themeShade="BF"/>
          <w:sz w:val="22"/>
          <w:szCs w:val="22"/>
        </w:rPr>
        <w:t xml:space="preserve"> </w:t>
      </w:r>
      <w:r w:rsidR="00843A26" w:rsidRPr="008704C5">
        <w:rPr>
          <w:rFonts w:ascii="Arial" w:hAnsi="Arial" w:cs="Arial"/>
          <w:color w:val="538135" w:themeColor="accent6" w:themeShade="BF"/>
          <w:sz w:val="22"/>
          <w:szCs w:val="22"/>
        </w:rPr>
        <w:t xml:space="preserve">These </w:t>
      </w:r>
      <w:r w:rsidR="00843A26" w:rsidRPr="008704C5">
        <w:rPr>
          <w:rFonts w:ascii="Arial" w:hAnsi="Arial" w:cs="Arial"/>
          <w:i/>
          <w:color w:val="538135" w:themeColor="accent6" w:themeShade="BF"/>
          <w:sz w:val="22"/>
          <w:szCs w:val="22"/>
        </w:rPr>
        <w:t>NeuronD1(</w:t>
      </w:r>
      <w:proofErr w:type="spellStart"/>
      <w:r w:rsidR="00843A26" w:rsidRPr="008704C5">
        <w:rPr>
          <w:rFonts w:ascii="Arial" w:hAnsi="Arial" w:cs="Arial"/>
          <w:i/>
          <w:color w:val="538135" w:themeColor="accent6" w:themeShade="BF"/>
          <w:sz w:val="22"/>
          <w:szCs w:val="22"/>
        </w:rPr>
        <w:t>bHLH</w:t>
      </w:r>
      <w:proofErr w:type="spellEnd"/>
      <w:r w:rsidR="00843A26" w:rsidRPr="008704C5">
        <w:rPr>
          <w:rFonts w:ascii="Arial" w:hAnsi="Arial" w:cs="Arial"/>
          <w:i/>
          <w:color w:val="538135" w:themeColor="accent6" w:themeShade="BF"/>
          <w:sz w:val="22"/>
          <w:szCs w:val="22"/>
        </w:rPr>
        <w:t>)</w:t>
      </w:r>
      <w:r w:rsidR="00843A26" w:rsidRPr="008704C5">
        <w:rPr>
          <w:rFonts w:ascii="Arial" w:hAnsi="Arial" w:cs="Arial"/>
          <w:color w:val="538135" w:themeColor="accent6" w:themeShade="BF"/>
          <w:sz w:val="22"/>
          <w:szCs w:val="22"/>
        </w:rPr>
        <w:t xml:space="preserve"> enriched </w:t>
      </w:r>
      <w:r w:rsidR="00945A6F" w:rsidRPr="008704C5">
        <w:rPr>
          <w:rFonts w:ascii="Arial" w:hAnsi="Arial" w:cs="Arial"/>
          <w:color w:val="538135" w:themeColor="accent6" w:themeShade="BF"/>
          <w:sz w:val="22"/>
          <w:szCs w:val="22"/>
        </w:rPr>
        <w:t>METH exposure-induced</w:t>
      </w:r>
      <w:r w:rsidR="0099613F" w:rsidRPr="008704C5">
        <w:rPr>
          <w:rFonts w:ascii="Arial" w:hAnsi="Arial" w:cs="Arial"/>
          <w:color w:val="538135" w:themeColor="accent6" w:themeShade="BF"/>
          <w:sz w:val="22"/>
          <w:szCs w:val="22"/>
        </w:rPr>
        <w:t xml:space="preserve"> DARs located around the </w:t>
      </w:r>
      <w:r w:rsidR="00843A26" w:rsidRPr="008704C5">
        <w:rPr>
          <w:rFonts w:ascii="Arial" w:hAnsi="Arial" w:cs="Arial"/>
          <w:color w:val="538135" w:themeColor="accent6" w:themeShade="BF"/>
          <w:sz w:val="22"/>
          <w:szCs w:val="22"/>
        </w:rPr>
        <w:t>genes associated with action and locomotory behaviors</w:t>
      </w:r>
      <w:r w:rsidR="0099613F" w:rsidRPr="008704C5">
        <w:rPr>
          <w:rFonts w:ascii="Arial" w:hAnsi="Arial" w:cs="Arial"/>
          <w:color w:val="538135" w:themeColor="accent6" w:themeShade="BF"/>
          <w:sz w:val="22"/>
          <w:szCs w:val="22"/>
        </w:rPr>
        <w:t xml:space="preserve">, </w:t>
      </w:r>
      <w:r w:rsidR="00F902AA" w:rsidRPr="008704C5">
        <w:rPr>
          <w:rFonts w:ascii="Arial" w:hAnsi="Arial" w:cs="Arial"/>
          <w:color w:val="538135" w:themeColor="accent6" w:themeShade="BF"/>
          <w:sz w:val="22"/>
          <w:szCs w:val="22"/>
        </w:rPr>
        <w:t xml:space="preserve">such as Calcium Voltage-Gated Channel Subunit Alpha1family members, including </w:t>
      </w:r>
      <w:r w:rsidR="00F902AA" w:rsidRPr="008704C5">
        <w:rPr>
          <w:rFonts w:ascii="Arial" w:hAnsi="Arial" w:cs="Arial"/>
          <w:i/>
          <w:iCs/>
          <w:color w:val="538135" w:themeColor="accent6" w:themeShade="BF"/>
          <w:sz w:val="22"/>
          <w:szCs w:val="22"/>
        </w:rPr>
        <w:t>Cacna</w:t>
      </w:r>
      <w:r w:rsidR="006A019A" w:rsidRPr="008704C5">
        <w:rPr>
          <w:rFonts w:ascii="Arial" w:hAnsi="Arial" w:cs="Arial"/>
          <w:i/>
          <w:iCs/>
          <w:color w:val="538135" w:themeColor="accent6" w:themeShade="BF"/>
          <w:sz w:val="22"/>
          <w:szCs w:val="22"/>
        </w:rPr>
        <w:t>1c</w:t>
      </w:r>
      <w:r w:rsidR="006A019A" w:rsidRPr="008704C5">
        <w:rPr>
          <w:rFonts w:ascii="Arial" w:hAnsi="Arial" w:cs="Arial"/>
          <w:color w:val="538135" w:themeColor="accent6" w:themeShade="BF"/>
          <w:sz w:val="22"/>
          <w:szCs w:val="22"/>
        </w:rPr>
        <w:t xml:space="preserve">, </w:t>
      </w:r>
      <w:r w:rsidR="006A019A" w:rsidRPr="008704C5">
        <w:rPr>
          <w:rFonts w:ascii="Arial" w:hAnsi="Arial" w:cs="Arial"/>
          <w:i/>
          <w:iCs/>
          <w:color w:val="538135" w:themeColor="accent6" w:themeShade="BF"/>
          <w:sz w:val="22"/>
          <w:szCs w:val="22"/>
        </w:rPr>
        <w:t>Cacna1g</w:t>
      </w:r>
      <w:r w:rsidR="006A019A" w:rsidRPr="008704C5">
        <w:rPr>
          <w:rFonts w:ascii="Arial" w:hAnsi="Arial" w:cs="Arial"/>
          <w:color w:val="538135" w:themeColor="accent6" w:themeShade="BF"/>
          <w:sz w:val="22"/>
          <w:szCs w:val="22"/>
        </w:rPr>
        <w:t xml:space="preserve">, </w:t>
      </w:r>
      <w:r w:rsidR="006A019A" w:rsidRPr="008704C5">
        <w:rPr>
          <w:rFonts w:ascii="Arial" w:hAnsi="Arial" w:cs="Arial"/>
          <w:i/>
          <w:iCs/>
          <w:color w:val="538135" w:themeColor="accent6" w:themeShade="BF"/>
          <w:sz w:val="22"/>
          <w:szCs w:val="22"/>
        </w:rPr>
        <w:t>Cacna1h</w:t>
      </w:r>
      <w:r w:rsidR="006A019A" w:rsidRPr="008704C5">
        <w:rPr>
          <w:rFonts w:ascii="Arial" w:hAnsi="Arial" w:cs="Arial"/>
          <w:color w:val="538135" w:themeColor="accent6" w:themeShade="BF"/>
          <w:sz w:val="22"/>
          <w:szCs w:val="22"/>
        </w:rPr>
        <w:t xml:space="preserve">, and other channel </w:t>
      </w:r>
      <w:r w:rsidR="00C54C79" w:rsidRPr="008704C5">
        <w:rPr>
          <w:rFonts w:ascii="Arial" w:hAnsi="Arial" w:cs="Arial"/>
          <w:color w:val="538135" w:themeColor="accent6" w:themeShade="BF"/>
          <w:sz w:val="22"/>
          <w:szCs w:val="22"/>
        </w:rPr>
        <w:t xml:space="preserve">auxiliary </w:t>
      </w:r>
      <w:r w:rsidR="006A019A" w:rsidRPr="008704C5">
        <w:rPr>
          <w:rFonts w:ascii="Arial" w:hAnsi="Arial" w:cs="Arial"/>
          <w:color w:val="538135" w:themeColor="accent6" w:themeShade="BF"/>
          <w:sz w:val="22"/>
          <w:szCs w:val="22"/>
        </w:rPr>
        <w:t xml:space="preserve">subunits, </w:t>
      </w:r>
      <w:r w:rsidR="00C54C79" w:rsidRPr="008704C5">
        <w:rPr>
          <w:rFonts w:ascii="Arial" w:hAnsi="Arial" w:cs="Arial"/>
          <w:i/>
          <w:iCs/>
          <w:color w:val="538135" w:themeColor="accent6" w:themeShade="BF"/>
          <w:sz w:val="22"/>
          <w:szCs w:val="22"/>
        </w:rPr>
        <w:t>Cacnb2</w:t>
      </w:r>
      <w:r w:rsidR="00C54C79" w:rsidRPr="008704C5">
        <w:rPr>
          <w:rFonts w:ascii="Arial" w:hAnsi="Arial" w:cs="Arial"/>
          <w:color w:val="538135" w:themeColor="accent6" w:themeShade="BF"/>
          <w:sz w:val="22"/>
          <w:szCs w:val="22"/>
        </w:rPr>
        <w:t xml:space="preserve"> and </w:t>
      </w:r>
      <w:r w:rsidR="00C54C79" w:rsidRPr="008704C5">
        <w:rPr>
          <w:rFonts w:ascii="Arial" w:hAnsi="Arial" w:cs="Arial"/>
          <w:i/>
          <w:iCs/>
          <w:color w:val="538135" w:themeColor="accent6" w:themeShade="BF"/>
          <w:sz w:val="22"/>
          <w:szCs w:val="22"/>
        </w:rPr>
        <w:t>Cacnb4</w:t>
      </w:r>
      <w:r w:rsidR="00C54C79" w:rsidRPr="008704C5">
        <w:rPr>
          <w:rFonts w:ascii="Arial" w:hAnsi="Arial" w:cs="Arial"/>
          <w:color w:val="538135" w:themeColor="accent6" w:themeShade="BF"/>
          <w:sz w:val="22"/>
          <w:szCs w:val="22"/>
        </w:rPr>
        <w:t xml:space="preserve"> (Fig. 5h). </w:t>
      </w:r>
      <w:r w:rsidR="000E4B80" w:rsidRPr="008704C5">
        <w:rPr>
          <w:rFonts w:ascii="Arial" w:hAnsi="Arial" w:cs="Arial"/>
          <w:color w:val="538135" w:themeColor="accent6" w:themeShade="BF"/>
          <w:sz w:val="22"/>
          <w:szCs w:val="22"/>
        </w:rPr>
        <w:t xml:space="preserve">Many of these genes were found to associate with </w:t>
      </w:r>
      <w:r w:rsidR="00902C63" w:rsidRPr="008704C5">
        <w:rPr>
          <w:rFonts w:ascii="Arial" w:hAnsi="Arial" w:cs="Arial"/>
          <w:color w:val="538135" w:themeColor="accent6" w:themeShade="BF"/>
          <w:sz w:val="22"/>
          <w:szCs w:val="22"/>
        </w:rPr>
        <w:t xml:space="preserve">neurodevelopmental disorders, </w:t>
      </w:r>
      <w:r w:rsidR="00BD5702" w:rsidRPr="008704C5">
        <w:rPr>
          <w:rFonts w:ascii="Arial" w:hAnsi="Arial" w:cs="Arial"/>
          <w:color w:val="538135" w:themeColor="accent6" w:themeShade="BF"/>
          <w:sz w:val="22"/>
          <w:szCs w:val="22"/>
        </w:rPr>
        <w:t xml:space="preserve">autism spectrum disorders, psychiatric disorders, </w:t>
      </w:r>
      <w:r w:rsidR="00902C63" w:rsidRPr="008704C5">
        <w:rPr>
          <w:rFonts w:ascii="Arial" w:hAnsi="Arial" w:cs="Arial"/>
          <w:color w:val="538135" w:themeColor="accent6" w:themeShade="BF"/>
          <w:sz w:val="22"/>
          <w:szCs w:val="22"/>
        </w:rPr>
        <w:t xml:space="preserve">seizures, </w:t>
      </w:r>
      <w:r w:rsidR="00E80204" w:rsidRPr="008704C5">
        <w:rPr>
          <w:rFonts w:ascii="Arial" w:hAnsi="Arial" w:cs="Arial"/>
          <w:color w:val="538135" w:themeColor="accent6" w:themeShade="BF"/>
          <w:sz w:val="22"/>
          <w:szCs w:val="22"/>
        </w:rPr>
        <w:t xml:space="preserve">epilepsy, and </w:t>
      </w:r>
      <w:r w:rsidR="00945A6F" w:rsidRPr="008704C5">
        <w:rPr>
          <w:rFonts w:ascii="Arial" w:hAnsi="Arial" w:cs="Arial"/>
          <w:color w:val="538135" w:themeColor="accent6" w:themeShade="BF"/>
          <w:sz w:val="22"/>
          <w:szCs w:val="22"/>
        </w:rPr>
        <w:t>episodic ataxia</w:t>
      </w:r>
      <w:r w:rsidR="00D02A33">
        <w:rPr>
          <w:rFonts w:ascii="Arial" w:hAnsi="Arial" w:cs="Arial"/>
          <w:color w:val="538135" w:themeColor="accent6" w:themeShade="BF"/>
          <w:sz w:val="22"/>
          <w:szCs w:val="22"/>
        </w:rPr>
        <w:t xml:space="preserve"> </w:t>
      </w:r>
      <w:r w:rsidR="00D02A33">
        <w:rPr>
          <w:rFonts w:ascii="Arial" w:hAnsi="Arial" w:cs="Arial"/>
          <w:color w:val="538135" w:themeColor="accent6" w:themeShade="BF"/>
          <w:sz w:val="22"/>
          <w:szCs w:val="22"/>
        </w:rPr>
        <w:fldChar w:fldCharType="begin">
          <w:fldData xml:space="preserve">PEVuZE5vdGU+PENpdGU+PEF1dGhvcj5BbmRyYWRlPC9BdXRob3I+PFllYXI+MjAxOTwvWWVhcj48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PEVuZE5vdGU+PENpdGU+PEF1dGhvcj5BbmRyYWRlPC9BdXRob3I+PFllYXI+MjAxOTwvWWVhcj48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93-99</w:t>
      </w:r>
      <w:r w:rsidR="00D02A33">
        <w:rPr>
          <w:rFonts w:ascii="Arial" w:hAnsi="Arial" w:cs="Arial"/>
          <w:color w:val="538135" w:themeColor="accent6" w:themeShade="BF"/>
          <w:sz w:val="22"/>
          <w:szCs w:val="22"/>
        </w:rPr>
        <w:fldChar w:fldCharType="end"/>
      </w:r>
      <w:r w:rsidR="00D02A33">
        <w:rPr>
          <w:rFonts w:ascii="Arial" w:hAnsi="Arial" w:cs="Arial"/>
          <w:color w:val="538135" w:themeColor="accent6" w:themeShade="BF"/>
          <w:sz w:val="22"/>
          <w:szCs w:val="22"/>
        </w:rPr>
        <w:t>.</w:t>
      </w:r>
    </w:p>
    <w:p w14:paraId="00BFB86A" w14:textId="208102D5"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r w:rsidR="00CA6F8B">
        <w:rPr>
          <w:rFonts w:ascii="Arial" w:hAnsi="Arial" w:cs="Arial"/>
          <w:sz w:val="22"/>
          <w:szCs w:val="22"/>
        </w:rPr>
        <w:t xml:space="preserve">METH </w:t>
      </w:r>
      <w:r w:rsidR="00BE3E62">
        <w:rPr>
          <w:rFonts w:ascii="Arial" w:hAnsi="Arial" w:cs="Arial"/>
          <w:sz w:val="22"/>
          <w:szCs w:val="22"/>
        </w:rPr>
        <w:t>exposure</w:t>
      </w:r>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ensheathment,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w:t>
      </w:r>
      <w:r w:rsidR="00315DF2">
        <w:rPr>
          <w:rFonts w:ascii="Arial" w:hAnsi="Arial" w:cs="Arial"/>
          <w:sz w:val="22"/>
          <w:szCs w:val="22"/>
        </w:rPr>
        <w:t>i</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5b</w:t>
      </w:r>
      <w:r w:rsidR="00BE3E62">
        <w:rPr>
          <w:rFonts w:ascii="Arial" w:hAnsi="Arial" w:cs="Arial"/>
          <w:sz w:val="22"/>
          <w:szCs w:val="22"/>
        </w:rPr>
        <w:t>,</w:t>
      </w:r>
      <w:r w:rsidRPr="009F56DF">
        <w:rPr>
          <w:rFonts w:ascii="Arial" w:hAnsi="Arial" w:cs="Arial"/>
          <w:sz w:val="22"/>
          <w:szCs w:val="22"/>
        </w:rPr>
        <w:t xml:space="preserve">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lastRenderedPageBreak/>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top connected nodes with critical regulatory roles in myelination and lipid metabolism and ensheathment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MTAwLTEwMzwvc3R5bGU+PC9EaXNwbGF5VGV4dD48cmVjb3JkPjxyZWMtbnVtYmVyPjE3NjwvcmVj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PEVuZE5vdGU+PENpdGU+PEF1dGhvcj5TaW1vbnM8L0F1dGhvcj48WWVhcj4yMDE2PC9ZZWFyPjxS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100-103</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72D7E61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 </w:instrText>
      </w:r>
      <w:r w:rsidR="00C238C8">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dXBlcnNjcmlwdCI+MTYtMTg8L3N0eWxlPjwvRGlzcGxheVRleHQ+PHJlY29yZD48aXNibj4wMzc2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</w:fldData>
        </w:fldChar>
      </w:r>
      <w:r w:rsidR="00C238C8">
        <w:rPr>
          <w:rFonts w:ascii="Arial" w:hAnsi="Arial" w:cs="Arial"/>
          <w:sz w:val="22"/>
          <w:szCs w:val="22"/>
        </w:rPr>
        <w:instrText xml:space="preserve"> ADDIN EN.CITE.DATA </w:instrText>
      </w:r>
      <w:r w:rsidR="00C238C8">
        <w:rPr>
          <w:rFonts w:ascii="Arial" w:hAnsi="Arial" w:cs="Arial"/>
          <w:sz w:val="22"/>
          <w:szCs w:val="22"/>
        </w:rPr>
      </w:r>
      <w:r w:rsidR="00C238C8">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C238C8" w:rsidRPr="00C238C8">
        <w:rPr>
          <w:rFonts w:ascii="Arial" w:hAnsi="Arial" w:cs="Arial"/>
          <w:noProof/>
          <w:sz w:val="22"/>
          <w:szCs w:val="22"/>
          <w:vertAlign w:val="superscript"/>
        </w:rPr>
        <w:t>16-18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helped us better understand the molecular consequence</w:t>
      </w:r>
      <w:r>
        <w:rPr>
          <w:rFonts w:ascii="Arial" w:hAnsi="Arial" w:cs="Arial"/>
          <w:sz w:val="22"/>
          <w:szCs w:val="22"/>
        </w:rPr>
        <w:t>s</w:t>
      </w:r>
      <w:r w:rsidRPr="009F56DF">
        <w:rPr>
          <w:rFonts w:ascii="Arial" w:hAnsi="Arial" w:cs="Arial"/>
          <w:sz w:val="22"/>
          <w:szCs w:val="22"/>
        </w:rPr>
        <w:t xml:space="preserve"> of substance </w:t>
      </w:r>
      <w:r w:rsidR="00FB3A49">
        <w:rPr>
          <w:rFonts w:ascii="Arial" w:hAnsi="Arial" w:cs="Arial"/>
          <w:sz w:val="22"/>
          <w:szCs w:val="22"/>
        </w:rPr>
        <w:t xml:space="preserve">misuse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 </w:instrText>
      </w:r>
      <w:r w:rsidR="007E7207">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eVRleHQ+PHN0eWxlIGZhY2U9InN1cGVyc2NyaXB0Ij4xLDIzLDMyPC9zdHlsZT48L0Rpc3BsYXlU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</w:fldData>
        </w:fldChar>
      </w:r>
      <w:r w:rsidR="007E7207">
        <w:rPr>
          <w:rFonts w:ascii="Arial" w:hAnsi="Arial" w:cs="Arial"/>
          <w:sz w:val="22"/>
          <w:szCs w:val="22"/>
        </w:rPr>
        <w:instrText xml:space="preserve"> ADDIN EN.CITE.DATA </w:instrText>
      </w:r>
      <w:r w:rsidR="007E7207">
        <w:rPr>
          <w:rFonts w:ascii="Arial" w:hAnsi="Arial" w:cs="Arial"/>
          <w:sz w:val="22"/>
          <w:szCs w:val="22"/>
        </w:rPr>
      </w:r>
      <w:r w:rsidR="007E7207">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7E7207" w:rsidRPr="007E7207">
        <w:rPr>
          <w:rFonts w:ascii="Arial" w:hAnsi="Arial" w:cs="Arial"/>
          <w:noProof/>
          <w:sz w:val="22"/>
          <w:szCs w:val="22"/>
          <w:vertAlign w:val="superscript"/>
        </w:rPr>
        <w:t>1,23,32</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eVRleHQ+PHN0eWxlIGZhY2U9InN1cGVyc2NyaXB0Ij4xLDMsMzIsMzgsMTA0PC9zdHlsZT48L0Rp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eVRleHQ+PHN0eWxlIGZhY2U9InN1cGVyc2NyaXB0Ij4xLDMsMzIsMzgsMTA0PC9zdHlsZT48L0Rp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1,3,32,38,104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3C28E91D" w:rsidR="00765130" w:rsidRPr="009F56DF" w:rsidRDefault="00765130" w:rsidP="000076CB">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w:t>
      </w:r>
      <w:r w:rsidR="001555CE" w:rsidRPr="006956BE">
        <w:rPr>
          <w:rFonts w:ascii="Arial" w:hAnsi="Arial" w:cs="Arial"/>
          <w:color w:val="538135" w:themeColor="accent6" w:themeShade="BF"/>
          <w:sz w:val="22"/>
          <w:szCs w:val="22"/>
        </w:rPr>
        <w:t>In our study</w:t>
      </w:r>
      <w:r w:rsidRPr="006956BE">
        <w:rPr>
          <w:rFonts w:ascii="Arial" w:hAnsi="Arial" w:cs="Arial"/>
          <w:color w:val="538135" w:themeColor="accent6" w:themeShade="BF"/>
          <w:sz w:val="22"/>
          <w:szCs w:val="22"/>
        </w:rPr>
        <w:t xml:space="preserve">, genome-wide epigenetic alterations and dynamic </w:t>
      </w:r>
      <w:r w:rsidR="008C268C" w:rsidRPr="006956BE">
        <w:rPr>
          <w:rFonts w:ascii="Arial" w:hAnsi="Arial" w:cs="Arial"/>
          <w:color w:val="538135" w:themeColor="accent6" w:themeShade="BF"/>
          <w:sz w:val="22"/>
          <w:szCs w:val="22"/>
        </w:rPr>
        <w:t>gene</w:t>
      </w:r>
      <w:r w:rsidRPr="006956BE">
        <w:rPr>
          <w:rFonts w:ascii="Arial" w:hAnsi="Arial" w:cs="Arial"/>
          <w:color w:val="538135" w:themeColor="accent6" w:themeShade="BF"/>
          <w:sz w:val="22"/>
          <w:szCs w:val="22"/>
        </w:rPr>
        <w:t xml:space="preserve"> expression </w:t>
      </w:r>
      <w:r w:rsidR="00DA720C" w:rsidRPr="006956BE">
        <w:rPr>
          <w:rFonts w:ascii="Arial" w:hAnsi="Arial" w:cs="Arial"/>
          <w:color w:val="538135" w:themeColor="accent6" w:themeShade="BF"/>
          <w:sz w:val="22"/>
          <w:szCs w:val="22"/>
        </w:rPr>
        <w:t>change</w:t>
      </w:r>
      <w:r w:rsidR="008C268C" w:rsidRPr="006956BE">
        <w:rPr>
          <w:rFonts w:ascii="Arial" w:hAnsi="Arial" w:cs="Arial"/>
          <w:color w:val="538135" w:themeColor="accent6" w:themeShade="BF"/>
          <w:sz w:val="22"/>
          <w:szCs w:val="22"/>
        </w:rPr>
        <w:t>s</w:t>
      </w:r>
      <w:r w:rsidRPr="006956BE">
        <w:rPr>
          <w:rFonts w:ascii="Arial" w:hAnsi="Arial" w:cs="Arial"/>
          <w:color w:val="538135" w:themeColor="accent6" w:themeShade="BF"/>
          <w:sz w:val="22"/>
          <w:szCs w:val="22"/>
        </w:rPr>
        <w:t xml:space="preserve"> </w:t>
      </w:r>
      <w:r w:rsidR="00DA720C" w:rsidRPr="006956BE">
        <w:rPr>
          <w:rFonts w:ascii="Arial" w:hAnsi="Arial" w:cs="Arial"/>
          <w:color w:val="538135" w:themeColor="accent6" w:themeShade="BF"/>
          <w:sz w:val="22"/>
          <w:szCs w:val="22"/>
        </w:rPr>
        <w:t xml:space="preserve">induced by acute binge METH exposure were found </w:t>
      </w:r>
      <w:r w:rsidRPr="006956BE">
        <w:rPr>
          <w:rFonts w:ascii="Arial" w:hAnsi="Arial" w:cs="Arial"/>
          <w:color w:val="538135" w:themeColor="accent6" w:themeShade="BF"/>
          <w:sz w:val="22"/>
          <w:szCs w:val="22"/>
        </w:rPr>
        <w:t>in all four brain regions</w:t>
      </w:r>
      <w:r w:rsidR="007C3775" w:rsidRPr="006956BE">
        <w:rPr>
          <w:rFonts w:ascii="Arial" w:hAnsi="Arial" w:cs="Arial"/>
          <w:color w:val="538135" w:themeColor="accent6" w:themeShade="BF"/>
          <w:sz w:val="22"/>
          <w:szCs w:val="22"/>
        </w:rPr>
        <w:t xml:space="preserve">, </w:t>
      </w:r>
      <w:r w:rsidR="008C268C" w:rsidRPr="006956BE">
        <w:rPr>
          <w:rFonts w:ascii="Arial" w:hAnsi="Arial" w:cs="Arial"/>
          <w:color w:val="538135" w:themeColor="accent6" w:themeShade="BF"/>
          <w:sz w:val="22"/>
          <w:szCs w:val="22"/>
        </w:rPr>
        <w:t>indicating</w:t>
      </w:r>
      <w:r w:rsidR="007C3775" w:rsidRPr="006956BE">
        <w:rPr>
          <w:rFonts w:ascii="Arial" w:hAnsi="Arial" w:cs="Arial"/>
          <w:color w:val="538135" w:themeColor="accent6" w:themeShade="BF"/>
          <w:sz w:val="22"/>
          <w:szCs w:val="22"/>
        </w:rPr>
        <w:t xml:space="preserve"> the strong neurotoxicity </w:t>
      </w:r>
      <w:r w:rsidR="008C268C" w:rsidRPr="006956BE">
        <w:rPr>
          <w:rFonts w:ascii="Arial" w:hAnsi="Arial" w:cs="Arial"/>
          <w:color w:val="538135" w:themeColor="accent6" w:themeShade="BF"/>
          <w:sz w:val="22"/>
          <w:szCs w:val="22"/>
        </w:rPr>
        <w:t>to the whole brain by</w:t>
      </w:r>
      <w:r w:rsidR="007C3775" w:rsidRPr="006956BE">
        <w:rPr>
          <w:rFonts w:ascii="Arial" w:hAnsi="Arial" w:cs="Arial"/>
          <w:color w:val="538135" w:themeColor="accent6" w:themeShade="BF"/>
          <w:sz w:val="22"/>
          <w:szCs w:val="22"/>
        </w:rPr>
        <w:t xml:space="preserve"> METH </w:t>
      </w:r>
      <w:r w:rsidR="008C268C" w:rsidRPr="006956BE">
        <w:rPr>
          <w:rFonts w:ascii="Arial" w:hAnsi="Arial" w:cs="Arial"/>
          <w:color w:val="538135" w:themeColor="accent6" w:themeShade="BF"/>
          <w:sz w:val="22"/>
          <w:szCs w:val="22"/>
        </w:rPr>
        <w:t>exposure</w:t>
      </w:r>
      <w:r w:rsidRPr="006956BE">
        <w:rPr>
          <w:rFonts w:ascii="Arial" w:hAnsi="Arial" w:cs="Arial"/>
          <w:color w:val="538135" w:themeColor="accent6" w:themeShade="BF"/>
          <w:sz w:val="22"/>
          <w:szCs w:val="22"/>
        </w:rPr>
        <w:t xml:space="preserve">. </w:t>
      </w:r>
      <w:r w:rsidRPr="009F56DF">
        <w:rPr>
          <w:rFonts w:ascii="Arial" w:hAnsi="Arial" w:cs="Arial"/>
          <w:sz w:val="22"/>
          <w:szCs w:val="22"/>
        </w:rPr>
        <w:t xml:space="preserve">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r w:rsidR="000076CB" w:rsidRPr="008704C5">
        <w:rPr>
          <w:rFonts w:ascii="Arial" w:hAnsi="Arial" w:cs="Arial"/>
          <w:color w:val="538135" w:themeColor="accent6" w:themeShade="BF"/>
          <w:sz w:val="22"/>
          <w:szCs w:val="22"/>
        </w:rPr>
        <w:t>Moreover, u</w:t>
      </w:r>
      <w:r w:rsidR="004E20F9" w:rsidRPr="008704C5">
        <w:rPr>
          <w:rFonts w:ascii="Arial" w:hAnsi="Arial" w:cs="Arial"/>
          <w:color w:val="538135" w:themeColor="accent6" w:themeShade="BF"/>
          <w:sz w:val="22"/>
          <w:szCs w:val="22"/>
        </w:rPr>
        <w:t>nlike the region-specific DEGs, the expression change</w:t>
      </w:r>
      <w:r w:rsidR="00C7568D">
        <w:rPr>
          <w:rFonts w:ascii="Arial" w:hAnsi="Arial" w:cs="Arial"/>
          <w:color w:val="538135" w:themeColor="accent6" w:themeShade="BF"/>
          <w:sz w:val="22"/>
          <w:szCs w:val="22"/>
        </w:rPr>
        <w:t>s</w:t>
      </w:r>
      <w:r w:rsidR="004E20F9" w:rsidRPr="008704C5">
        <w:rPr>
          <w:rFonts w:ascii="Arial" w:hAnsi="Arial" w:cs="Arial"/>
          <w:color w:val="538135" w:themeColor="accent6" w:themeShade="BF"/>
          <w:sz w:val="22"/>
          <w:szCs w:val="22"/>
        </w:rPr>
        <w:t xml:space="preserve"> of METH </w:t>
      </w:r>
      <w:proofErr w:type="gramStart"/>
      <w:r w:rsidR="004E20F9" w:rsidRPr="008704C5">
        <w:rPr>
          <w:rFonts w:ascii="Arial" w:hAnsi="Arial" w:cs="Arial"/>
          <w:color w:val="538135" w:themeColor="accent6" w:themeShade="BF"/>
          <w:sz w:val="22"/>
          <w:szCs w:val="22"/>
        </w:rPr>
        <w:t>exposure-induced</w:t>
      </w:r>
      <w:proofErr w:type="gramEnd"/>
      <w:r w:rsidR="004E20F9" w:rsidRPr="008704C5">
        <w:rPr>
          <w:rFonts w:ascii="Arial" w:hAnsi="Arial" w:cs="Arial"/>
          <w:color w:val="538135" w:themeColor="accent6" w:themeShade="BF"/>
          <w:sz w:val="22"/>
          <w:szCs w:val="22"/>
        </w:rPr>
        <w:t xml:space="preserve"> DEGs </w:t>
      </w:r>
      <w:r w:rsidR="00507275" w:rsidRPr="008704C5">
        <w:rPr>
          <w:rFonts w:ascii="Arial" w:hAnsi="Arial" w:cs="Arial"/>
          <w:color w:val="538135" w:themeColor="accent6" w:themeShade="BF"/>
          <w:sz w:val="22"/>
          <w:szCs w:val="22"/>
        </w:rPr>
        <w:t>was not well correlated to the chromatin accessibility change on the promoter region</w:t>
      </w:r>
      <w:r w:rsidR="00560B53" w:rsidRPr="008704C5">
        <w:rPr>
          <w:rFonts w:ascii="Arial" w:hAnsi="Arial" w:cs="Arial"/>
          <w:color w:val="538135" w:themeColor="accent6" w:themeShade="BF"/>
          <w:sz w:val="22"/>
          <w:szCs w:val="22"/>
        </w:rPr>
        <w:t>. Recent studies</w:t>
      </w:r>
      <w:r w:rsidR="00384E98" w:rsidRPr="008704C5">
        <w:rPr>
          <w:rFonts w:ascii="Arial" w:hAnsi="Arial" w:cs="Arial"/>
          <w:color w:val="538135" w:themeColor="accent6" w:themeShade="BF"/>
          <w:sz w:val="22"/>
          <w:szCs w:val="22"/>
        </w:rPr>
        <w:fldChar w:fldCharType="begin">
          <w:fldData xml:space="preserve">PEVuZE5vdGU+PENpdGU+PEF1dGhvcj5LaWFuaTwvQXV0aG9yPjxZZWFyPjIwMjI8L1llYXI+PFJl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PEVuZE5vdGU+PENpdGU+PEF1dGhvcj5LaWFuaTwvQXV0aG9yPjxZZWFyPjIwMjI8L1llYXI+PFJl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384E98" w:rsidRPr="008704C5">
        <w:rPr>
          <w:rFonts w:ascii="Arial" w:hAnsi="Arial" w:cs="Arial"/>
          <w:color w:val="538135" w:themeColor="accent6" w:themeShade="BF"/>
          <w:sz w:val="22"/>
          <w:szCs w:val="22"/>
        </w:rPr>
      </w:r>
      <w:r w:rsidR="00384E9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25,105,106</w:t>
      </w:r>
      <w:r w:rsidR="00384E98" w:rsidRPr="008704C5">
        <w:rPr>
          <w:rFonts w:ascii="Arial" w:hAnsi="Arial" w:cs="Arial"/>
          <w:color w:val="538135" w:themeColor="accent6" w:themeShade="BF"/>
          <w:sz w:val="22"/>
          <w:szCs w:val="22"/>
        </w:rPr>
        <w:fldChar w:fldCharType="end"/>
      </w:r>
      <w:r w:rsidR="00560B53" w:rsidRPr="008704C5">
        <w:rPr>
          <w:rFonts w:ascii="Arial" w:hAnsi="Arial" w:cs="Arial"/>
          <w:color w:val="538135" w:themeColor="accent6" w:themeShade="BF"/>
          <w:sz w:val="22"/>
          <w:szCs w:val="22"/>
        </w:rPr>
        <w:t xml:space="preserve"> suggested that many genes can be regulated independently from the changes </w:t>
      </w:r>
      <w:r w:rsidR="006360F7">
        <w:rPr>
          <w:rFonts w:ascii="Arial" w:hAnsi="Arial" w:cs="Arial"/>
          <w:color w:val="538135" w:themeColor="accent6" w:themeShade="BF"/>
          <w:sz w:val="22"/>
          <w:szCs w:val="22"/>
        </w:rPr>
        <w:t>in</w:t>
      </w:r>
      <w:r w:rsidR="00560B53" w:rsidRPr="008704C5">
        <w:rPr>
          <w:rFonts w:ascii="Arial" w:hAnsi="Arial" w:cs="Arial"/>
          <w:color w:val="538135" w:themeColor="accent6" w:themeShade="BF"/>
          <w:sz w:val="22"/>
          <w:szCs w:val="22"/>
        </w:rPr>
        <w:t xml:space="preserve"> chromatin accessibility. All these results </w:t>
      </w:r>
      <w:r w:rsidR="00C91BA5" w:rsidRPr="008704C5">
        <w:rPr>
          <w:rFonts w:ascii="Arial" w:hAnsi="Arial" w:cs="Arial"/>
          <w:color w:val="538135" w:themeColor="accent6" w:themeShade="BF"/>
          <w:sz w:val="22"/>
          <w:szCs w:val="22"/>
        </w:rPr>
        <w:t>suggest</w:t>
      </w:r>
      <w:r w:rsidR="00560B53" w:rsidRPr="008704C5">
        <w:rPr>
          <w:rFonts w:ascii="Arial" w:hAnsi="Arial" w:cs="Arial"/>
          <w:color w:val="538135" w:themeColor="accent6" w:themeShade="BF"/>
          <w:sz w:val="22"/>
          <w:szCs w:val="22"/>
        </w:rPr>
        <w:t>ed</w:t>
      </w:r>
      <w:r w:rsidR="00507275" w:rsidRPr="008704C5">
        <w:rPr>
          <w:rFonts w:ascii="Arial" w:hAnsi="Arial" w:cs="Arial"/>
          <w:color w:val="538135" w:themeColor="accent6" w:themeShade="BF"/>
          <w:sz w:val="22"/>
          <w:szCs w:val="22"/>
        </w:rPr>
        <w:t xml:space="preserve"> more complex regulatory mechanism</w:t>
      </w:r>
      <w:r w:rsidR="00C91BA5" w:rsidRPr="008704C5">
        <w:rPr>
          <w:rFonts w:ascii="Arial" w:hAnsi="Arial" w:cs="Arial"/>
          <w:color w:val="538135" w:themeColor="accent6" w:themeShade="BF"/>
          <w:sz w:val="22"/>
          <w:szCs w:val="22"/>
        </w:rPr>
        <w:t>s</w:t>
      </w:r>
      <w:r w:rsidR="00507275" w:rsidRPr="008704C5">
        <w:rPr>
          <w:rFonts w:ascii="Arial" w:hAnsi="Arial" w:cs="Arial"/>
          <w:color w:val="538135" w:themeColor="accent6" w:themeShade="BF"/>
          <w:sz w:val="22"/>
          <w:szCs w:val="22"/>
        </w:rPr>
        <w:t xml:space="preserve"> exist</w:t>
      </w:r>
      <w:r w:rsidR="00C91BA5" w:rsidRPr="008704C5">
        <w:rPr>
          <w:rFonts w:ascii="Arial" w:hAnsi="Arial" w:cs="Arial"/>
          <w:color w:val="538135" w:themeColor="accent6" w:themeShade="BF"/>
          <w:sz w:val="22"/>
          <w:szCs w:val="22"/>
        </w:rPr>
        <w:t>ed besides the epigenetic remodeling</w:t>
      </w:r>
      <w:r w:rsidR="00FF5475" w:rsidRPr="008704C5">
        <w:rPr>
          <w:rFonts w:ascii="Arial" w:hAnsi="Arial" w:cs="Arial"/>
          <w:color w:val="538135" w:themeColor="accent6" w:themeShade="BF"/>
          <w:sz w:val="22"/>
          <w:szCs w:val="22"/>
        </w:rPr>
        <w:t xml:space="preserve">, </w:t>
      </w:r>
      <w:r w:rsidR="00863C07" w:rsidRPr="008704C5">
        <w:rPr>
          <w:rFonts w:ascii="Arial" w:hAnsi="Arial" w:cs="Arial"/>
          <w:color w:val="538135" w:themeColor="accent6" w:themeShade="BF"/>
          <w:sz w:val="22"/>
          <w:szCs w:val="22"/>
        </w:rPr>
        <w:t xml:space="preserve">like </w:t>
      </w:r>
      <w:r w:rsidR="001D3B2A" w:rsidRPr="008704C5">
        <w:rPr>
          <w:rFonts w:ascii="Arial" w:hAnsi="Arial" w:cs="Arial"/>
          <w:color w:val="538135" w:themeColor="accent6" w:themeShade="BF"/>
          <w:sz w:val="22"/>
          <w:szCs w:val="22"/>
        </w:rPr>
        <w:lastRenderedPageBreak/>
        <w:t>pause-</w:t>
      </w:r>
      <w:r w:rsidR="00175BF7" w:rsidRPr="008704C5">
        <w:rPr>
          <w:rFonts w:ascii="Arial" w:hAnsi="Arial" w:cs="Arial"/>
          <w:color w:val="538135" w:themeColor="accent6" w:themeShade="BF"/>
          <w:sz w:val="22"/>
          <w:szCs w:val="22"/>
        </w:rPr>
        <w:t>release</w:t>
      </w:r>
      <w:r w:rsidR="00C238C8" w:rsidRPr="008704C5">
        <w:rPr>
          <w:rFonts w:ascii="Arial" w:hAnsi="Arial" w:cs="Arial"/>
          <w:color w:val="538135" w:themeColor="accent6" w:themeShade="BF"/>
          <w:sz w:val="22"/>
          <w:szCs w:val="22"/>
        </w:rPr>
        <w:fldChar w:fldCharType="begin">
          <w:fldData xml:space="preserve">PEVuZE5vdGU+PENpdGU+PEF1dGhvcj5XYWduZXI8L0F1dGhvcj48WWVhcj4yMDIzPC9ZZWFyPjxS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PEVuZE5vdGU+PENpdGU+PEF1dGhvcj5XYWduZXI8L0F1dGhvcj48WWVhcj4yMDIzPC9ZZWFyPjxS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C238C8" w:rsidRPr="008704C5">
        <w:rPr>
          <w:rFonts w:ascii="Arial" w:hAnsi="Arial" w:cs="Arial"/>
          <w:color w:val="538135" w:themeColor="accent6" w:themeShade="BF"/>
          <w:sz w:val="22"/>
          <w:szCs w:val="22"/>
        </w:rPr>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107</w:t>
      </w:r>
      <w:r w:rsidR="00C238C8" w:rsidRPr="008704C5">
        <w:rPr>
          <w:rFonts w:ascii="Arial" w:hAnsi="Arial" w:cs="Arial"/>
          <w:color w:val="538135" w:themeColor="accent6" w:themeShade="BF"/>
          <w:sz w:val="22"/>
          <w:szCs w:val="22"/>
        </w:rPr>
        <w:fldChar w:fldCharType="end"/>
      </w:r>
      <w:r w:rsidR="005971F3" w:rsidRPr="008704C5">
        <w:rPr>
          <w:rFonts w:ascii="Arial" w:hAnsi="Arial" w:cs="Arial"/>
          <w:color w:val="538135" w:themeColor="accent6" w:themeShade="BF"/>
          <w:sz w:val="22"/>
          <w:szCs w:val="22"/>
        </w:rPr>
        <w:t xml:space="preserve">, </w:t>
      </w:r>
      <w:r w:rsidR="000A0B24" w:rsidRPr="008704C5">
        <w:rPr>
          <w:rFonts w:ascii="Arial" w:hAnsi="Arial" w:cs="Arial"/>
          <w:color w:val="538135" w:themeColor="accent6" w:themeShade="BF"/>
          <w:sz w:val="22"/>
          <w:szCs w:val="22"/>
        </w:rPr>
        <w:t>enhancer RNA regulation</w:t>
      </w:r>
      <w:r w:rsidR="00C238C8" w:rsidRPr="008704C5">
        <w:rPr>
          <w:rFonts w:ascii="Arial" w:hAnsi="Arial" w:cs="Arial"/>
          <w:color w:val="538135" w:themeColor="accent6" w:themeShade="BF"/>
          <w:sz w:val="22"/>
          <w:szCs w:val="22"/>
        </w:rPr>
        <w:fldChar w:fldCharType="begin">
          <w:fldData xml:space="preserve">PEVuZE5vdGU+PENpdGU+PEF1dGhvcj5Ib3U8L0F1dGhvcj48WWVhcj4yMDIxPC9ZZWFyPjxSZWNO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=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PEVuZE5vdGU+PENpdGU+PEF1dGhvcj5Ib3U8L0F1dGhvcj48WWVhcj4yMDIxPC9ZZWFyPjxSZWNO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=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C238C8" w:rsidRPr="008704C5">
        <w:rPr>
          <w:rFonts w:ascii="Arial" w:hAnsi="Arial" w:cs="Arial"/>
          <w:color w:val="538135" w:themeColor="accent6" w:themeShade="BF"/>
          <w:sz w:val="22"/>
          <w:szCs w:val="22"/>
        </w:rPr>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108</w:t>
      </w:r>
      <w:r w:rsidR="00C238C8" w:rsidRPr="008704C5">
        <w:rPr>
          <w:rFonts w:ascii="Arial" w:hAnsi="Arial" w:cs="Arial"/>
          <w:color w:val="538135" w:themeColor="accent6" w:themeShade="BF"/>
          <w:sz w:val="22"/>
          <w:szCs w:val="22"/>
        </w:rPr>
        <w:fldChar w:fldCharType="end"/>
      </w:r>
      <w:r w:rsidR="000A0B24" w:rsidRPr="008704C5">
        <w:rPr>
          <w:rFonts w:ascii="Arial" w:hAnsi="Arial" w:cs="Arial"/>
          <w:color w:val="538135" w:themeColor="accent6" w:themeShade="BF"/>
          <w:sz w:val="22"/>
          <w:szCs w:val="22"/>
        </w:rPr>
        <w:t xml:space="preserve">, </w:t>
      </w:r>
      <w:r w:rsidR="005971F3" w:rsidRPr="008704C5">
        <w:rPr>
          <w:rFonts w:ascii="Arial" w:hAnsi="Arial" w:cs="Arial"/>
          <w:color w:val="538135" w:themeColor="accent6" w:themeShade="BF"/>
          <w:sz w:val="22"/>
          <w:szCs w:val="22"/>
        </w:rPr>
        <w:t>miRNA inte</w:t>
      </w:r>
      <w:r w:rsidR="00863C07" w:rsidRPr="008704C5">
        <w:rPr>
          <w:rFonts w:ascii="Arial" w:hAnsi="Arial" w:cs="Arial"/>
          <w:color w:val="538135" w:themeColor="accent6" w:themeShade="BF"/>
          <w:sz w:val="22"/>
          <w:szCs w:val="22"/>
        </w:rPr>
        <w:t>rference</w:t>
      </w:r>
      <w:r w:rsidR="00C238C8" w:rsidRPr="008704C5">
        <w:rPr>
          <w:rFonts w:ascii="Arial" w:hAnsi="Arial" w:cs="Arial"/>
          <w:color w:val="538135" w:themeColor="accent6" w:themeShade="BF"/>
          <w:sz w:val="22"/>
          <w:szCs w:val="22"/>
        </w:rPr>
        <w:fldChar w:fldCharType="begin">
          <w:fldData xml:space="preserve">PEVuZE5vdGU+PENpdGU+PEF1dGhvcj5SeXU8L0F1dGhvcj48WWVhcj4yMDIzPC9ZZWFyPjxSZWNO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</w:fldData>
        </w:fldChar>
      </w:r>
      <w:r w:rsidR="00D02A33">
        <w:rPr>
          <w:rFonts w:ascii="Arial" w:hAnsi="Arial" w:cs="Arial"/>
          <w:color w:val="538135" w:themeColor="accent6" w:themeShade="BF"/>
          <w:sz w:val="22"/>
          <w:szCs w:val="22"/>
        </w:rPr>
        <w:instrText xml:space="preserve"> ADDIN EN.CITE </w:instrText>
      </w:r>
      <w:r w:rsidR="00D02A33">
        <w:rPr>
          <w:rFonts w:ascii="Arial" w:hAnsi="Arial" w:cs="Arial"/>
          <w:color w:val="538135" w:themeColor="accent6" w:themeShade="BF"/>
          <w:sz w:val="22"/>
          <w:szCs w:val="22"/>
        </w:rPr>
        <w:fldChar w:fldCharType="begin">
          <w:fldData xml:space="preserve">PEVuZE5vdGU+PENpdGU+PEF1dGhvcj5SeXU8L0F1dGhvcj48WWVhcj4yMDIzPC9ZZWFyPjxSZWNO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</w:fldData>
        </w:fldChar>
      </w:r>
      <w:r w:rsidR="00D02A33">
        <w:rPr>
          <w:rFonts w:ascii="Arial" w:hAnsi="Arial" w:cs="Arial"/>
          <w:color w:val="538135" w:themeColor="accent6" w:themeShade="BF"/>
          <w:sz w:val="22"/>
          <w:szCs w:val="22"/>
        </w:rPr>
        <w:instrText xml:space="preserve"> ADDIN EN.CITE.DATA </w:instrText>
      </w:r>
      <w:r w:rsidR="00D02A33">
        <w:rPr>
          <w:rFonts w:ascii="Arial" w:hAnsi="Arial" w:cs="Arial"/>
          <w:color w:val="538135" w:themeColor="accent6" w:themeShade="BF"/>
          <w:sz w:val="22"/>
          <w:szCs w:val="22"/>
        </w:rPr>
      </w:r>
      <w:r w:rsidR="00D02A33">
        <w:rPr>
          <w:rFonts w:ascii="Arial" w:hAnsi="Arial" w:cs="Arial"/>
          <w:color w:val="538135" w:themeColor="accent6" w:themeShade="BF"/>
          <w:sz w:val="22"/>
          <w:szCs w:val="22"/>
        </w:rPr>
        <w:fldChar w:fldCharType="end"/>
      </w:r>
      <w:r w:rsidR="00C238C8" w:rsidRPr="008704C5">
        <w:rPr>
          <w:rFonts w:ascii="Arial" w:hAnsi="Arial" w:cs="Arial"/>
          <w:color w:val="538135" w:themeColor="accent6" w:themeShade="BF"/>
          <w:sz w:val="22"/>
          <w:szCs w:val="22"/>
        </w:rPr>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109</w:t>
      </w:r>
      <w:r w:rsidR="00C238C8" w:rsidRPr="008704C5">
        <w:rPr>
          <w:rFonts w:ascii="Arial" w:hAnsi="Arial" w:cs="Arial"/>
          <w:color w:val="538135" w:themeColor="accent6" w:themeShade="BF"/>
          <w:sz w:val="22"/>
          <w:szCs w:val="22"/>
        </w:rPr>
        <w:fldChar w:fldCharType="end"/>
      </w:r>
      <w:r w:rsidR="00863C07" w:rsidRPr="008704C5">
        <w:rPr>
          <w:rFonts w:ascii="Arial" w:hAnsi="Arial" w:cs="Arial"/>
          <w:color w:val="538135" w:themeColor="accent6" w:themeShade="BF"/>
          <w:sz w:val="22"/>
          <w:szCs w:val="22"/>
        </w:rPr>
        <w:t>, mRNA stability</w:t>
      </w:r>
      <w:r w:rsidR="00C238C8" w:rsidRPr="008704C5">
        <w:rPr>
          <w:rFonts w:ascii="Arial" w:hAnsi="Arial" w:cs="Arial"/>
          <w:color w:val="538135" w:themeColor="accent6" w:themeShade="BF"/>
          <w:sz w:val="22"/>
          <w:szCs w:val="22"/>
        </w:rPr>
        <w:fldChar w:fldCharType="begin"/>
      </w:r>
      <w:r w:rsidR="00D02A33">
        <w:rPr>
          <w:rFonts w:ascii="Arial" w:hAnsi="Arial" w:cs="Arial"/>
          <w:color w:val="538135" w:themeColor="accent6" w:themeShade="BF"/>
          <w:sz w:val="22"/>
          <w:szCs w:val="22"/>
        </w:rPr>
        <w:instrText xml:space="preserve"> ADDIN EN.CITE &lt;EndNote&gt;&lt;Cite&gt;&lt;Author&gt;Nagar&lt;/Author&gt;&lt;Year&gt;2023&lt;/Year&gt;&lt;RecNum&gt;329&lt;/RecNum&gt;&lt;DisplayText&gt;&lt;style face="superscript"&gt;110&lt;/style&gt;&lt;/DisplayText&gt;&lt;record&gt;&lt;rec-number&gt;329&lt;/rec-number&gt;&lt;foreign-keys&gt;&lt;key app="EN" db-id="rr0dwv9wrsawzdedz5bxeaf692rwd5f00p9d" timestamp="1679364877"&gt;329&lt;/key&gt;&lt;/foreign-keys&gt;&lt;ref-type name="Journal Article"&gt;17&lt;/ref-type&gt;&lt;contributors&gt;&lt;authors&gt;&lt;author&gt;Nagar, P.&lt;/author&gt;&lt;author&gt;Islam, M. R.&lt;/author&gt;&lt;author&gt;Rahman, M. A.&lt;/author&gt;&lt;/authors&gt;&lt;/contributors&gt;&lt;auth-address&gt;Department of Biochemistry and Molecular Biology, University of Arkansas for Medical Sciences, Little Rock, AR 72205, USA.&amp;#xD;Winthrop P. Rockefeller Cancer Institute, University of Arkansas for Medical Sciences, Little Rock, AR 72205, USA.&lt;/auth-address&gt;&lt;titles&gt;&lt;title&gt;Nonsense-Mediated mRNA Decay as a Mediator of Tumorigenesis&lt;/title&gt;&lt;secondary-title&gt;Genes (Basel)&lt;/secondary-title&gt;&lt;/titles&gt;&lt;periodical&gt;&lt;full-title&gt;Genes (Basel)&lt;/full-title&gt;&lt;/periodical&gt;&lt;volume&gt;14&lt;/volume&gt;&lt;number&gt;2&lt;/number&gt;&lt;edition&gt;20230130&lt;/edition&gt;&lt;keywords&gt;&lt;keyword&gt;Humans&lt;/keyword&gt;&lt;keyword&gt;*Nonsense Mediated mRNA Decay&lt;/keyword&gt;&lt;keyword&gt;Cell Transformation, Neoplastic&lt;/keyword&gt;&lt;keyword&gt;*Neoplasms&lt;/keyword&gt;&lt;keyword&gt;Codon, Nonsense&lt;/keyword&gt;&lt;keyword&gt;Cell Differentiation&lt;/keyword&gt;&lt;keyword&gt;cancer&lt;/keyword&gt;&lt;keyword&gt;gene expression&lt;/keyword&gt;&lt;keyword&gt;nonsense-mediated mRNA decay&lt;/keyword&gt;&lt;keyword&gt;splicing&lt;/keyword&gt;&lt;/keywords&gt;&lt;dates&gt;&lt;year&gt;2023&lt;/year&gt;&lt;pub-dates&gt;&lt;date&gt;Jan 30&lt;/date&gt;&lt;/pub-dates&gt;&lt;/dates&gt;&lt;isbn&gt;2073-4425 (Electronic)&amp;#xD;2073-4425 (Linking)&lt;/isbn&gt;&lt;accession-num&gt;36833284&lt;/accession-num&gt;&lt;urls&gt;&lt;related-urls&gt;&lt;url&gt;https://www.ncbi.nlm.nih.gov/pubmed/36833284&lt;/url&gt;&lt;/related-urls&gt;&lt;/urls&gt;&lt;custom1&gt;The authors declare no conflict of interest.&lt;/custom1&gt;&lt;custom2&gt;PMC9956241&lt;/custom2&gt;&lt;electronic-resource-num&gt;10.3390/genes14020357&lt;/electronic-resource-num&gt;&lt;remote-database-name&gt;Medline&lt;/remote-database-name&gt;&lt;remote-database-provider&gt;NLM&lt;/remote-database-provider&gt;&lt;/record&gt;&lt;/Cite&gt;&lt;/EndNote&gt;</w:instrText>
      </w:r>
      <w:r w:rsidR="00C238C8" w:rsidRPr="008704C5">
        <w:rPr>
          <w:rFonts w:ascii="Arial" w:hAnsi="Arial" w:cs="Arial"/>
          <w:color w:val="538135" w:themeColor="accent6" w:themeShade="BF"/>
          <w:sz w:val="22"/>
          <w:szCs w:val="22"/>
        </w:rPr>
        <w:fldChar w:fldCharType="separate"/>
      </w:r>
      <w:r w:rsidR="00D02A33" w:rsidRPr="00D02A33">
        <w:rPr>
          <w:rFonts w:ascii="Arial" w:hAnsi="Arial" w:cs="Arial"/>
          <w:noProof/>
          <w:color w:val="538135" w:themeColor="accent6" w:themeShade="BF"/>
          <w:sz w:val="22"/>
          <w:szCs w:val="22"/>
          <w:vertAlign w:val="superscript"/>
        </w:rPr>
        <w:t>110</w:t>
      </w:r>
      <w:r w:rsidR="00C238C8" w:rsidRPr="008704C5">
        <w:rPr>
          <w:rFonts w:ascii="Arial" w:hAnsi="Arial" w:cs="Arial"/>
          <w:color w:val="538135" w:themeColor="accent6" w:themeShade="BF"/>
          <w:sz w:val="22"/>
          <w:szCs w:val="22"/>
        </w:rPr>
        <w:fldChar w:fldCharType="end"/>
      </w:r>
      <w:r w:rsidR="00863C07" w:rsidRPr="008704C5">
        <w:rPr>
          <w:rFonts w:ascii="Arial" w:hAnsi="Arial" w:cs="Arial"/>
          <w:color w:val="538135" w:themeColor="accent6" w:themeShade="BF"/>
          <w:sz w:val="22"/>
          <w:szCs w:val="22"/>
        </w:rPr>
        <w:t>, and etc</w:t>
      </w:r>
      <w:r w:rsidR="00C91BA5" w:rsidRPr="008704C5">
        <w:rPr>
          <w:rFonts w:ascii="Arial" w:hAnsi="Arial" w:cs="Arial"/>
          <w:color w:val="538135" w:themeColor="accent6" w:themeShade="BF"/>
          <w:sz w:val="22"/>
          <w:szCs w:val="22"/>
        </w:rPr>
        <w:t xml:space="preserve">. </w:t>
      </w:r>
      <w:r w:rsidR="00863C07" w:rsidRPr="008704C5">
        <w:rPr>
          <w:rFonts w:ascii="Arial" w:hAnsi="Arial" w:cs="Arial"/>
          <w:color w:val="538135" w:themeColor="accent6" w:themeShade="BF"/>
          <w:sz w:val="22"/>
          <w:szCs w:val="22"/>
        </w:rPr>
        <w:t>Meanwhile, a</w:t>
      </w:r>
      <w:r w:rsidR="00C91BA5" w:rsidRPr="008704C5">
        <w:rPr>
          <w:rFonts w:ascii="Arial" w:hAnsi="Arial" w:cs="Arial"/>
          <w:color w:val="538135" w:themeColor="accent6" w:themeShade="BF"/>
          <w:sz w:val="22"/>
          <w:szCs w:val="22"/>
        </w:rPr>
        <w:t xml:space="preserve"> </w:t>
      </w:r>
      <w:r w:rsidR="00A15560" w:rsidRPr="008704C5">
        <w:rPr>
          <w:rFonts w:ascii="Arial" w:hAnsi="Arial" w:cs="Arial"/>
          <w:color w:val="538135" w:themeColor="accent6" w:themeShade="BF"/>
          <w:sz w:val="22"/>
          <w:szCs w:val="22"/>
        </w:rPr>
        <w:t xml:space="preserve">relatively stable epigenetic landscape </w:t>
      </w:r>
      <w:r w:rsidR="00F95C98" w:rsidRPr="008704C5">
        <w:rPr>
          <w:rFonts w:ascii="Arial" w:hAnsi="Arial" w:cs="Arial"/>
          <w:color w:val="538135" w:themeColor="accent6" w:themeShade="BF"/>
          <w:sz w:val="22"/>
          <w:szCs w:val="22"/>
        </w:rPr>
        <w:t>on</w:t>
      </w:r>
      <w:r w:rsidR="00A15560" w:rsidRPr="008704C5">
        <w:rPr>
          <w:rFonts w:ascii="Arial" w:hAnsi="Arial" w:cs="Arial"/>
          <w:color w:val="538135" w:themeColor="accent6" w:themeShade="BF"/>
          <w:sz w:val="22"/>
          <w:szCs w:val="22"/>
        </w:rPr>
        <w:t xml:space="preserve"> gene</w:t>
      </w:r>
      <w:r w:rsidR="00F95C98" w:rsidRPr="008704C5">
        <w:rPr>
          <w:rFonts w:ascii="Arial" w:hAnsi="Arial" w:cs="Arial"/>
          <w:color w:val="538135" w:themeColor="accent6" w:themeShade="BF"/>
          <w:sz w:val="22"/>
          <w:szCs w:val="22"/>
        </w:rPr>
        <w:t xml:space="preserve"> promoter</w:t>
      </w:r>
      <w:r w:rsidR="00A15560" w:rsidRPr="008704C5">
        <w:rPr>
          <w:rFonts w:ascii="Arial" w:hAnsi="Arial" w:cs="Arial"/>
          <w:color w:val="538135" w:themeColor="accent6" w:themeShade="BF"/>
          <w:sz w:val="22"/>
          <w:szCs w:val="22"/>
        </w:rPr>
        <w:t xml:space="preserve"> </w:t>
      </w:r>
      <w:r w:rsidR="00F95C98" w:rsidRPr="008704C5">
        <w:rPr>
          <w:rFonts w:ascii="Arial" w:hAnsi="Arial" w:cs="Arial"/>
          <w:color w:val="538135" w:themeColor="accent6" w:themeShade="BF"/>
          <w:sz w:val="22"/>
          <w:szCs w:val="22"/>
        </w:rPr>
        <w:t>might</w:t>
      </w:r>
      <w:r w:rsidR="00175BF7" w:rsidRPr="008704C5">
        <w:rPr>
          <w:rFonts w:ascii="Arial" w:hAnsi="Arial" w:cs="Arial"/>
          <w:color w:val="538135" w:themeColor="accent6" w:themeShade="BF"/>
          <w:sz w:val="22"/>
          <w:szCs w:val="22"/>
        </w:rPr>
        <w:t xml:space="preserve"> work as epigenetic memory and could</w:t>
      </w:r>
      <w:r w:rsidR="00A15560" w:rsidRPr="008704C5">
        <w:rPr>
          <w:rFonts w:ascii="Arial" w:hAnsi="Arial" w:cs="Arial"/>
          <w:color w:val="538135" w:themeColor="accent6" w:themeShade="BF"/>
          <w:sz w:val="22"/>
          <w:szCs w:val="22"/>
        </w:rPr>
        <w:t xml:space="preserve"> be </w:t>
      </w:r>
      <w:r w:rsidR="00175BF7" w:rsidRPr="008704C5">
        <w:rPr>
          <w:rFonts w:ascii="Arial" w:hAnsi="Arial" w:cs="Arial"/>
          <w:color w:val="538135" w:themeColor="accent6" w:themeShade="BF"/>
          <w:sz w:val="22"/>
          <w:szCs w:val="22"/>
        </w:rPr>
        <w:t>a</w:t>
      </w:r>
      <w:r w:rsidR="00F95C98" w:rsidRPr="008704C5">
        <w:rPr>
          <w:rFonts w:ascii="Arial" w:hAnsi="Arial" w:cs="Arial"/>
          <w:color w:val="538135" w:themeColor="accent6" w:themeShade="BF"/>
          <w:sz w:val="22"/>
          <w:szCs w:val="22"/>
        </w:rPr>
        <w:t xml:space="preserve"> feasible way to </w:t>
      </w:r>
      <w:r w:rsidR="00175BF7" w:rsidRPr="008704C5">
        <w:rPr>
          <w:rFonts w:ascii="Arial" w:hAnsi="Arial" w:cs="Arial"/>
          <w:color w:val="538135" w:themeColor="accent6" w:themeShade="BF"/>
          <w:sz w:val="22"/>
          <w:szCs w:val="22"/>
        </w:rPr>
        <w:t>allow gene expression back to normal after</w:t>
      </w:r>
      <w:r w:rsidR="00F95C98" w:rsidRPr="008704C5">
        <w:rPr>
          <w:rFonts w:ascii="Arial" w:hAnsi="Arial" w:cs="Arial"/>
          <w:color w:val="538135" w:themeColor="accent6" w:themeShade="BF"/>
          <w:sz w:val="22"/>
          <w:szCs w:val="22"/>
        </w:rPr>
        <w:t xml:space="preserve"> </w:t>
      </w:r>
      <w:r w:rsidR="001B104C">
        <w:rPr>
          <w:rFonts w:ascii="Arial" w:hAnsi="Arial" w:cs="Arial"/>
          <w:color w:val="538135" w:themeColor="accent6" w:themeShade="BF"/>
          <w:sz w:val="22"/>
          <w:szCs w:val="22"/>
        </w:rPr>
        <w:t xml:space="preserve">being </w:t>
      </w:r>
      <w:r w:rsidR="00A15560" w:rsidRPr="008704C5">
        <w:rPr>
          <w:rFonts w:ascii="Arial" w:hAnsi="Arial" w:cs="Arial"/>
          <w:color w:val="538135" w:themeColor="accent6" w:themeShade="BF"/>
          <w:sz w:val="22"/>
          <w:szCs w:val="22"/>
        </w:rPr>
        <w:t>rapidly regulated by other mechanisms</w:t>
      </w:r>
      <w:r w:rsidR="00175BF7" w:rsidRPr="008704C5">
        <w:rPr>
          <w:rFonts w:ascii="Arial" w:hAnsi="Arial" w:cs="Arial"/>
          <w:color w:val="538135" w:themeColor="accent6" w:themeShade="BF"/>
          <w:sz w:val="22"/>
          <w:szCs w:val="22"/>
        </w:rPr>
        <w:t xml:space="preserve"> under METH exposure.</w:t>
      </w:r>
      <w:r w:rsidR="00A15560" w:rsidRPr="008704C5">
        <w:rPr>
          <w:rFonts w:ascii="Arial" w:hAnsi="Arial" w:cs="Arial"/>
          <w:color w:val="538135" w:themeColor="accent6" w:themeShade="BF"/>
          <w:sz w:val="22"/>
          <w:szCs w:val="22"/>
        </w:rPr>
        <w:t xml:space="preserve"> </w:t>
      </w:r>
      <w:r w:rsidRPr="009F56DF">
        <w:rPr>
          <w:rFonts w:ascii="Arial" w:hAnsi="Arial" w:cs="Arial"/>
          <w:sz w:val="22"/>
          <w:szCs w:val="22"/>
        </w:rPr>
        <w:t xml:space="preserve">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bGF5VGV4dD48c3R5bGUgZmFjZT0ic3VwZXJzY3JpcHQiPjEsMywxOSwyNCwzMiwzOCwxMTE8L3N0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bGF5VGV4dD48c3R5bGUgZmFjZT0ic3VwZXJzY3JpcHQiPjEsMywxOSwyNCwzMiwzOCwxMTE8L3N0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1,3,19,24,32,38,111</w:t>
      </w:r>
      <w:r w:rsidRPr="009F56DF">
        <w:rPr>
          <w:rFonts w:ascii="Arial" w:hAnsi="Arial" w:cs="Arial"/>
          <w:sz w:val="22"/>
          <w:szCs w:val="22"/>
        </w:rPr>
        <w:fldChar w:fldCharType="end"/>
      </w:r>
      <w:r w:rsidRPr="009F56DF">
        <w:rPr>
          <w:rFonts w:ascii="Arial" w:hAnsi="Arial" w:cs="Arial"/>
          <w:sz w:val="22"/>
          <w:szCs w:val="22"/>
        </w:rPr>
        <w:t>.</w:t>
      </w:r>
    </w:p>
    <w:p w14:paraId="0F02CE88" w14:textId="3DE67262"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 xml:space="preserve">two subregions of the hippocampus, </w:t>
      </w:r>
      <w:proofErr w:type="gramStart"/>
      <w:r w:rsidRPr="009F56DF">
        <w:rPr>
          <w:rFonts w:ascii="Arial" w:hAnsi="Arial" w:cs="Arial"/>
          <w:sz w:val="22"/>
          <w:szCs w:val="22"/>
        </w:rPr>
        <w:t>CA</w:t>
      </w:r>
      <w:proofErr w:type="gramEnd"/>
      <w:r w:rsidRPr="009F56DF">
        <w:rPr>
          <w:rFonts w:ascii="Arial" w:hAnsi="Arial" w:cs="Arial"/>
          <w:sz w:val="22"/>
          <w:szCs w:val="22"/>
        </w:rPr>
        <w:t xml:space="preserve">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subregions.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b25zPC9JRFRleHQ+PERpc3BsYXlUZXh0PjxzdHlsZSBmYWNlPSJzdXBlcnNjcmlwdCI+NTgsMTEy
LTExNDwvc3R5bGU+PC9EaXNwbGF5VGV4dD48cmVjb3JkPjxpc2JuPjAwODA1NTE3NTA8L2lzYm4+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b25zPC9JRFRleHQ+PERpc3BsYXlUZXh0PjxzdHlsZSBmYWNlPSJzdXBlcnNjcmlwdCI+NTgsMTEy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58,112-114</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F16E17">
        <w:rPr>
          <w:rFonts w:ascii="Arial" w:hAnsi="Arial" w:cs="Arial"/>
          <w:sz w:val="22"/>
          <w:szCs w:val="22"/>
        </w:rPr>
        <w:instrText xml:space="preserve"> ADDIN EN.CITE &lt;EndNote&gt;&lt;Cite&gt;&lt;Author&gt;Knierim&lt;/Author&gt;&lt;Year&gt;2015&lt;/Year&gt;&lt;RecNum&gt;0&lt;/RecNum&gt;&lt;IDText&gt;The hippocampus&lt;/IDText&gt;&lt;DisplayText&gt;&lt;style face="superscript"&gt;58,59&lt;/style&gt;&lt;/DisplayText&gt;&lt;record&gt;&lt;isbn&gt;0960-9822&lt;/isbn&gt;&lt;titles&gt;&lt;title&gt;The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F16E17" w:rsidRPr="00F16E17">
        <w:rPr>
          <w:rFonts w:ascii="Arial" w:hAnsi="Arial" w:cs="Arial"/>
          <w:noProof/>
          <w:sz w:val="22"/>
          <w:szCs w:val="22"/>
          <w:vertAlign w:val="superscript"/>
        </w:rPr>
        <w:t>58,59</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121C4686" w:rsidR="00765130" w:rsidRPr="008704C5" w:rsidRDefault="00765130" w:rsidP="00765130">
      <w:pPr>
        <w:spacing w:line="480" w:lineRule="auto"/>
        <w:jc w:val="both"/>
        <w:rPr>
          <w:rFonts w:ascii="Arial" w:hAnsi="Arial" w:cs="Arial"/>
          <w:color w:val="538135" w:themeColor="accent6" w:themeShade="BF"/>
          <w:sz w:val="22"/>
          <w:szCs w:val="22"/>
        </w:rPr>
      </w:pPr>
      <w:r w:rsidRPr="009F56DF">
        <w:rPr>
          <w:rFonts w:ascii="Arial" w:hAnsi="Arial" w:cs="Arial"/>
          <w:sz w:val="22"/>
          <w:szCs w:val="22"/>
        </w:rPr>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w:t>
      </w:r>
      <w:r w:rsidRPr="009F56DF">
        <w:rPr>
          <w:rFonts w:ascii="Arial" w:eastAsia="DengXian" w:hAnsi="Arial" w:cs="Arial"/>
          <w:sz w:val="22"/>
          <w:szCs w:val="22"/>
        </w:rPr>
        <w:lastRenderedPageBreak/>
        <w:t>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associated with protein modification and immune response; such results emphasize the unique species-specific characteristics of the rat model in addiction research. We also noticed many known SNPs associated with neuronal biology and disease located in the conserved human 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w:t>
      </w:r>
      <w:r w:rsidRPr="006956BE">
        <w:rPr>
          <w:rFonts w:ascii="Arial" w:hAnsi="Arial" w:cs="Arial"/>
          <w:color w:val="538135" w:themeColor="accent6" w:themeShade="BF"/>
          <w:sz w:val="22"/>
          <w:szCs w:val="22"/>
        </w:rPr>
        <w:t xml:space="preserve">Most importantly, we found that more than 300 </w:t>
      </w:r>
      <w:r w:rsidR="00732D5F" w:rsidRPr="006956BE">
        <w:rPr>
          <w:rFonts w:ascii="Arial" w:hAnsi="Arial" w:cs="Arial"/>
          <w:color w:val="538135" w:themeColor="accent6" w:themeShade="BF"/>
          <w:sz w:val="22"/>
          <w:szCs w:val="22"/>
        </w:rPr>
        <w:t xml:space="preserve">orthologous </w:t>
      </w:r>
      <w:r w:rsidRPr="006956BE">
        <w:rPr>
          <w:rFonts w:ascii="Arial" w:hAnsi="Arial" w:cs="Arial"/>
          <w:color w:val="538135" w:themeColor="accent6" w:themeShade="BF"/>
          <w:sz w:val="22"/>
          <w:szCs w:val="22"/>
        </w:rPr>
        <w:t xml:space="preserve">of these DARs </w:t>
      </w:r>
      <w:r w:rsidR="00732D5F" w:rsidRPr="006956BE">
        <w:rPr>
          <w:rFonts w:ascii="Arial" w:hAnsi="Arial" w:cs="Arial"/>
          <w:color w:val="538135" w:themeColor="accent6" w:themeShade="BF"/>
          <w:sz w:val="22"/>
          <w:szCs w:val="22"/>
        </w:rPr>
        <w:t xml:space="preserve">had the </w:t>
      </w:r>
      <w:r w:rsidRPr="006956BE">
        <w:rPr>
          <w:rFonts w:ascii="Arial" w:hAnsi="Arial" w:cs="Arial"/>
          <w:color w:val="538135" w:themeColor="accent6" w:themeShade="BF"/>
          <w:sz w:val="22"/>
          <w:szCs w:val="22"/>
        </w:rPr>
        <w:t xml:space="preserve">validated brain-specific activation (Fig. 4d, e). Thus, we firmly believe </w:t>
      </w:r>
      <w:r w:rsidRPr="006956BE">
        <w:rPr>
          <w:rFonts w:ascii="Arial" w:eastAsia="DengXian" w:hAnsi="Arial" w:cs="Arial"/>
          <w:color w:val="538135" w:themeColor="accent6" w:themeShade="BF"/>
          <w:sz w:val="22"/>
          <w:szCs w:val="22"/>
        </w:rPr>
        <w:t xml:space="preserve">that </w:t>
      </w:r>
      <w:r w:rsidRPr="006956BE">
        <w:rPr>
          <w:rFonts w:ascii="Arial" w:hAnsi="Arial" w:cs="Arial"/>
          <w:color w:val="538135" w:themeColor="accent6" w:themeShade="BF"/>
          <w:sz w:val="22"/>
          <w:szCs w:val="22"/>
        </w:rPr>
        <w:t>the conserved human or</w:t>
      </w:r>
      <w:r w:rsidRPr="008704C5">
        <w:rPr>
          <w:rFonts w:ascii="Arial" w:hAnsi="Arial" w:cs="Arial"/>
          <w:color w:val="538135" w:themeColor="accent6" w:themeShade="BF"/>
          <w:sz w:val="22"/>
          <w:szCs w:val="22"/>
        </w:rPr>
        <w:t xml:space="preserve">thologs of DARs identified in this study </w:t>
      </w:r>
      <w:r w:rsidR="00EC783E" w:rsidRPr="008704C5">
        <w:rPr>
          <w:rFonts w:ascii="Arial" w:hAnsi="Arial" w:cs="Arial"/>
          <w:color w:val="538135" w:themeColor="accent6" w:themeShade="BF"/>
          <w:sz w:val="22"/>
          <w:szCs w:val="22"/>
        </w:rPr>
        <w:t>are highly likely</w:t>
      </w:r>
      <w:r w:rsidRPr="008704C5">
        <w:rPr>
          <w:rFonts w:ascii="Arial" w:hAnsi="Arial" w:cs="Arial"/>
          <w:color w:val="538135" w:themeColor="accent6" w:themeShade="BF"/>
          <w:sz w:val="22"/>
          <w:szCs w:val="22"/>
        </w:rPr>
        <w:t xml:space="preserve"> to play essential roles in METH</w:t>
      </w:r>
      <w:r w:rsidR="00C85B40" w:rsidRPr="008704C5">
        <w:rPr>
          <w:rFonts w:ascii="Arial" w:hAnsi="Arial" w:cs="Arial"/>
          <w:color w:val="538135" w:themeColor="accent6" w:themeShade="BF"/>
          <w:sz w:val="22"/>
          <w:szCs w:val="22"/>
        </w:rPr>
        <w:t>-induced toxicity in the human brain</w:t>
      </w:r>
      <w:r w:rsidRPr="008704C5">
        <w:rPr>
          <w:rFonts w:ascii="Arial" w:hAnsi="Arial" w:cs="Arial"/>
          <w:color w:val="538135" w:themeColor="accent6" w:themeShade="BF"/>
          <w:sz w:val="22"/>
          <w:szCs w:val="22"/>
        </w:rPr>
        <w:t>.</w:t>
      </w:r>
    </w:p>
    <w:p w14:paraId="3F98C69D" w14:textId="77777777" w:rsidR="00765130" w:rsidRPr="009F56DF" w:rsidRDefault="00765130" w:rsidP="00765130">
      <w:pPr>
        <w:spacing w:line="480" w:lineRule="auto"/>
        <w:jc w:val="both"/>
        <w:rPr>
          <w:rFonts w:ascii="Arial" w:hAnsi="Arial" w:cs="Arial"/>
          <w:sz w:val="22"/>
          <w:szCs w:val="22"/>
        </w:rPr>
      </w:pPr>
    </w:p>
    <w:p w14:paraId="5D63A7DC" w14:textId="74C97FF6" w:rsidR="000C6133" w:rsidRDefault="00765130" w:rsidP="007561E7">
      <w:pPr>
        <w:spacing w:line="480" w:lineRule="auto"/>
        <w:jc w:val="both"/>
        <w:rPr>
          <w:rFonts w:ascii="Arial" w:hAnsi="Arial" w:cs="Arial"/>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D02A33">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face="superscript"&gt;86&lt;/style&gt;&lt;/DisplayText&gt;&lt;record&gt;&lt;rec-number&gt;168&lt;/rec-number&gt;&lt;foreign-keys&gt;&lt;key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86</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cmVzczwvSURUZXh0PjxEaXNwbGF5VGV4dD48c3R5bGUgZmFjZT0ic3VwZXJzY3JpcHQiPjExMSwx
MTUtMTE3PC9zdHlsZT48L0Rpc3BsYXlUZXh0PjxyZWNvcmQ+PHJlYy1udW1iZXI+MTQxPC9yZWMt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cmVzczwvSURUZXh0PjxEaXNwbGF5VGV4dD48c3R5bGUgZmFjZT0ic3VwZXJzY3JpcHQiPjExMSwx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111,115-117</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RGlzcGxheVRleHQ+PHN0eWxlIGZhY2U9InN1cGVyc2NyaXB0Ij4xMTgtMTIwPC9zdHlsZT48L0Rp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RGlzcGxheVRleHQ+PHN0eWxlIGZhY2U9InN1cGVyc2NyaXB0Ij4xMTgtMTIwPC9zdHlsZT48L0Rp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D02A33" w:rsidRPr="00D02A33">
        <w:rPr>
          <w:rFonts w:ascii="Arial" w:hAnsi="Arial" w:cs="Arial"/>
          <w:noProof/>
          <w:sz w:val="22"/>
          <w:szCs w:val="22"/>
          <w:vertAlign w:val="superscript"/>
        </w:rPr>
        <w:t>118-120</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ensheathment,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p>
    <w:p w14:paraId="134BED0A" w14:textId="77777777" w:rsidR="0070562D" w:rsidRDefault="0070562D" w:rsidP="007561E7">
      <w:pPr>
        <w:spacing w:line="480" w:lineRule="auto"/>
        <w:jc w:val="both"/>
        <w:rPr>
          <w:rFonts w:ascii="Arial" w:hAnsi="Arial" w:cs="Arial"/>
          <w:color w:val="2E74B5" w:themeColor="accent5" w:themeShade="BF"/>
          <w:sz w:val="22"/>
          <w:szCs w:val="22"/>
        </w:rPr>
      </w:pPr>
    </w:p>
    <w:p w14:paraId="2AB694A7" w14:textId="12A4482B" w:rsidR="005174D8" w:rsidRPr="008704C5" w:rsidRDefault="005174D8" w:rsidP="007561E7">
      <w:pPr>
        <w:spacing w:line="480" w:lineRule="auto"/>
        <w:jc w:val="both"/>
        <w:rPr>
          <w:rFonts w:ascii="Arial" w:hAnsi="Arial" w:cs="Arial"/>
          <w:color w:val="538135" w:themeColor="accent6" w:themeShade="BF"/>
          <w:sz w:val="22"/>
          <w:szCs w:val="22"/>
        </w:rPr>
      </w:pPr>
      <w:r w:rsidRPr="008704C5">
        <w:rPr>
          <w:rFonts w:ascii="Arial" w:hAnsi="Arial" w:cs="Arial"/>
          <w:color w:val="538135" w:themeColor="accent6" w:themeShade="BF"/>
          <w:sz w:val="22"/>
          <w:szCs w:val="22"/>
        </w:rPr>
        <w:t xml:space="preserve">There are still certain limitations in our study. First, this study only included male rats, thus the identified transcriptomic and epigenetic changes in responding to binge METH exposure might </w:t>
      </w:r>
      <w:r w:rsidR="001B104C">
        <w:rPr>
          <w:rFonts w:ascii="Arial" w:hAnsi="Arial" w:cs="Arial"/>
          <w:color w:val="538135" w:themeColor="accent6" w:themeShade="BF"/>
          <w:sz w:val="22"/>
          <w:szCs w:val="22"/>
        </w:rPr>
        <w:t>differ</w:t>
      </w:r>
      <w:r w:rsidRPr="008704C5">
        <w:rPr>
          <w:rFonts w:ascii="Arial" w:hAnsi="Arial" w:cs="Arial"/>
          <w:color w:val="538135" w:themeColor="accent6" w:themeShade="BF"/>
          <w:sz w:val="22"/>
          <w:szCs w:val="22"/>
        </w:rPr>
        <w:t xml:space="preserve"> in female animals. Second, although </w:t>
      </w:r>
      <w:r w:rsidR="001B104C">
        <w:rPr>
          <w:rFonts w:ascii="Arial" w:hAnsi="Arial" w:cs="Arial"/>
          <w:color w:val="538135" w:themeColor="accent6" w:themeShade="BF"/>
          <w:sz w:val="22"/>
          <w:szCs w:val="22"/>
        </w:rPr>
        <w:t xml:space="preserve">the </w:t>
      </w:r>
      <w:r w:rsidRPr="008704C5">
        <w:rPr>
          <w:rFonts w:ascii="Arial" w:hAnsi="Arial" w:cs="Arial"/>
          <w:color w:val="538135" w:themeColor="accent6" w:themeShade="BF"/>
          <w:sz w:val="22"/>
          <w:szCs w:val="22"/>
        </w:rPr>
        <w:t xml:space="preserve">ATAC-seq method we used in this study supplied a high-resolution open chromatin landscape under METH exposure, we still lack an understanding of other epigenetic changes </w:t>
      </w:r>
      <w:r w:rsidRPr="008704C5">
        <w:rPr>
          <w:rFonts w:ascii="Arial" w:hAnsi="Arial" w:cs="Arial"/>
          <w:color w:val="538135" w:themeColor="accent6" w:themeShade="BF"/>
          <w:sz w:val="22"/>
          <w:szCs w:val="22"/>
        </w:rPr>
        <w:lastRenderedPageBreak/>
        <w:t>in responding to binge METH exposure, such as DNA methylation and different histone modifications. Finally, as the most comprehensive study so far, there were still only four important brain regions included in the current study, and more research should be performed to cover other important brain regions in responding to addictive substances.</w:t>
      </w:r>
    </w:p>
    <w:p w14:paraId="5AD2034D" w14:textId="77777777" w:rsidR="0070562D" w:rsidRDefault="0070562D" w:rsidP="007561E7">
      <w:pPr>
        <w:spacing w:line="480" w:lineRule="auto"/>
        <w:jc w:val="both"/>
        <w:rPr>
          <w:rFonts w:ascii="Arial" w:hAnsi="Arial" w:cs="Arial"/>
          <w:color w:val="2E74B5" w:themeColor="accent5" w:themeShade="BF"/>
          <w:sz w:val="22"/>
          <w:szCs w:val="22"/>
        </w:rPr>
      </w:pPr>
    </w:p>
    <w:p w14:paraId="2F475EE2" w14:textId="18BC5428" w:rsidR="007561E7" w:rsidRDefault="00765130" w:rsidP="007561E7">
      <w:pPr>
        <w:spacing w:line="480" w:lineRule="auto"/>
        <w:jc w:val="both"/>
        <w:rPr>
          <w:rFonts w:ascii="Arial" w:hAnsi="Arial" w:cs="Arial"/>
          <w:sz w:val="22"/>
          <w:szCs w:val="22"/>
        </w:rPr>
      </w:pPr>
      <w:r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Pr="009F56DF">
        <w:rPr>
          <w:rFonts w:ascii="Arial" w:hAnsi="Arial" w:cs="Arial"/>
          <w:sz w:val="22"/>
          <w:szCs w:val="22"/>
        </w:rPr>
        <w:t xml:space="preserve"> approaches in addicti</w:t>
      </w:r>
      <w:r>
        <w:rPr>
          <w:rFonts w:ascii="Arial" w:hAnsi="Arial" w:cs="Arial"/>
          <w:sz w:val="22"/>
          <w:szCs w:val="22"/>
        </w:rPr>
        <w:t>on</w:t>
      </w:r>
      <w:r w:rsidRPr="009F56DF">
        <w:rPr>
          <w:rFonts w:ascii="Arial" w:hAnsi="Arial" w:cs="Arial"/>
          <w:sz w:val="22"/>
          <w:szCs w:val="22"/>
        </w:rPr>
        <w:t xml:space="preserve"> research, and our results can serve as the basis for further studies.</w:t>
      </w:r>
    </w:p>
    <w:p w14:paraId="0AD6F95A" w14:textId="77777777" w:rsidR="0070562D" w:rsidRPr="00411D22" w:rsidRDefault="0070562D" w:rsidP="007561E7">
      <w:pPr>
        <w:spacing w:line="480" w:lineRule="auto"/>
        <w:jc w:val="both"/>
        <w:rPr>
          <w:rFonts w:ascii="Arial" w:hAnsi="Arial" w:cs="Arial"/>
          <w:sz w:val="22"/>
          <w:szCs w:val="22"/>
        </w:rPr>
      </w:pP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10AAB0AB"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D02A33">
        <w:rPr>
          <w:rFonts w:ascii="Arial" w:hAnsi="Arial" w:cs="Arial"/>
          <w:bCs/>
          <w:sz w:val="22"/>
          <w:szCs w:val="22"/>
        </w:rPr>
        <w:instrText xml:space="preserve"> ADDIN EN.CITE &lt;EndNote&gt;&lt;Cite&gt;&lt;Author&gt;Kilkenny&lt;/Author&gt;&lt;Year&gt;2010&lt;/Year&gt;&lt;RecNum&gt;1822&lt;/RecNum&gt;&lt;DisplayText&gt;&lt;style face="superscript"&gt;121&lt;/style&gt;&lt;/DisplayText&gt;&lt;record&gt;&lt;rec-number&gt;1822&lt;/rec-number&gt;&lt;foreign-keys&gt;&lt;key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D02A33" w:rsidRPr="00D02A33">
        <w:rPr>
          <w:rFonts w:ascii="Arial" w:hAnsi="Arial" w:cs="Arial"/>
          <w:bCs/>
          <w:noProof/>
          <w:sz w:val="22"/>
          <w:szCs w:val="22"/>
          <w:vertAlign w:val="superscript"/>
        </w:rPr>
        <w:t>121</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Methamphetamine administration</w:t>
      </w:r>
    </w:p>
    <w:p w14:paraId="7EC56961" w14:textId="364293F4" w:rsidR="007561E7" w:rsidRDefault="007561E7" w:rsidP="005F632E">
      <w:pPr>
        <w:spacing w:line="480" w:lineRule="auto"/>
        <w:jc w:val="both"/>
        <w:rPr>
          <w:rFonts w:ascii="Arial" w:hAnsi="Arial" w:cs="Arial"/>
          <w:bCs/>
          <w:sz w:val="22"/>
          <w:szCs w:val="22"/>
        </w:rPr>
      </w:pPr>
      <w:bookmarkStart w:id="26" w:name="OLE_LINK5"/>
      <w:bookmarkStart w:id="27" w:name="OLE_LINK6"/>
      <w:r w:rsidRPr="006956BE">
        <w:rPr>
          <w:rFonts w:ascii="Arial" w:hAnsi="Arial" w:cs="Arial"/>
          <w:bCs/>
          <w:color w:val="538135" w:themeColor="accent6" w:themeShade="BF"/>
          <w:sz w:val="22"/>
          <w:szCs w:val="22"/>
        </w:rPr>
        <w:t>(+ )-Methamphetamine hydrochloride (METH, 10 mg/kg free base) (Sigma-Aldrich, St. Louis, MO) or saline (1 mL/kg) was administered to the rats every 2 h in four successive intraperitoneal (</w:t>
      </w:r>
      <w:proofErr w:type="spellStart"/>
      <w:r w:rsidRPr="006956BE">
        <w:rPr>
          <w:rFonts w:ascii="Arial" w:hAnsi="Arial" w:cs="Arial"/>
          <w:bCs/>
          <w:color w:val="538135" w:themeColor="accent6" w:themeShade="BF"/>
          <w:sz w:val="22"/>
          <w:szCs w:val="22"/>
        </w:rPr>
        <w:t>i.p.</w:t>
      </w:r>
      <w:proofErr w:type="spellEnd"/>
      <w:r w:rsidRPr="006956BE">
        <w:rPr>
          <w:rFonts w:ascii="Arial" w:hAnsi="Arial" w:cs="Arial"/>
          <w:bCs/>
          <w:color w:val="538135" w:themeColor="accent6" w:themeShade="BF"/>
          <w:sz w:val="22"/>
          <w:szCs w:val="22"/>
        </w:rPr>
        <w:t xml:space="preserve">) injections, as previous studies </w:t>
      </w:r>
      <w:bookmarkEnd w:id="26"/>
      <w:bookmarkEnd w:id="27"/>
      <w:r w:rsidRPr="006956BE">
        <w:rPr>
          <w:rFonts w:ascii="Arial" w:hAnsi="Arial" w:cs="Arial"/>
          <w:bCs/>
          <w:color w:val="538135" w:themeColor="accent6" w:themeShade="BF"/>
          <w:sz w:val="22"/>
          <w:szCs w:val="22"/>
        </w:rPr>
        <w:fldChar w:fldCharType="begin">
          <w:fldData xml:space="preserve">PEVuZE5vdGU+PENpdGU+PEF1dGhvcj5DaGF1aGFuPC9BdXRob3I+PFllYXI+MjAxNDwvWWVhcj48
UmVjTnVtPjE4MTwvUmVjTnVtPjxEaXNwbGF5VGV4dD48c3R5bGUgZmFjZT0ic3VwZXJzY3JpcHQi
PjEyMi0xMjQ8L3N0eWxlPjwvRGlzcGxheVRleHQ+PHJlY29yZD48cmVjLW51bWJlcj4xODE8L3Jl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D02A33">
        <w:rPr>
          <w:rFonts w:ascii="Arial" w:hAnsi="Arial" w:cs="Arial"/>
          <w:bCs/>
          <w:color w:val="538135" w:themeColor="accent6" w:themeShade="BF"/>
          <w:sz w:val="22"/>
          <w:szCs w:val="22"/>
        </w:rPr>
        <w:instrText xml:space="preserve"> ADDIN EN.CITE </w:instrText>
      </w:r>
      <w:r w:rsidR="00D02A33">
        <w:rPr>
          <w:rFonts w:ascii="Arial" w:hAnsi="Arial" w:cs="Arial"/>
          <w:bCs/>
          <w:color w:val="538135" w:themeColor="accent6" w:themeShade="BF"/>
          <w:sz w:val="22"/>
          <w:szCs w:val="22"/>
        </w:rPr>
        <w:fldChar w:fldCharType="begin">
          <w:fldData xml:space="preserve">PEVuZE5vdGU+PENpdGU+PEF1dGhvcj5DaGF1aGFuPC9BdXRob3I+PFllYXI+MjAxNDwvWWVhcj48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</w:fldData>
        </w:fldChar>
      </w:r>
      <w:r w:rsidR="00D02A33">
        <w:rPr>
          <w:rFonts w:ascii="Arial" w:hAnsi="Arial" w:cs="Arial"/>
          <w:bCs/>
          <w:color w:val="538135" w:themeColor="accent6" w:themeShade="BF"/>
          <w:sz w:val="22"/>
          <w:szCs w:val="22"/>
        </w:rPr>
        <w:instrText xml:space="preserve"> ADDIN EN.CITE.DATA </w:instrText>
      </w:r>
      <w:r w:rsidR="00D02A33">
        <w:rPr>
          <w:rFonts w:ascii="Arial" w:hAnsi="Arial" w:cs="Arial"/>
          <w:bCs/>
          <w:color w:val="538135" w:themeColor="accent6" w:themeShade="BF"/>
          <w:sz w:val="22"/>
          <w:szCs w:val="22"/>
        </w:rPr>
      </w:r>
      <w:r w:rsidR="00D02A33">
        <w:rPr>
          <w:rFonts w:ascii="Arial" w:hAnsi="Arial" w:cs="Arial"/>
          <w:bCs/>
          <w:color w:val="538135" w:themeColor="accent6" w:themeShade="BF"/>
          <w:sz w:val="22"/>
          <w:szCs w:val="22"/>
        </w:rPr>
        <w:fldChar w:fldCharType="end"/>
      </w:r>
      <w:r w:rsidRPr="006956BE">
        <w:rPr>
          <w:rFonts w:ascii="Arial" w:hAnsi="Arial" w:cs="Arial"/>
          <w:bCs/>
          <w:color w:val="538135" w:themeColor="accent6" w:themeShade="BF"/>
          <w:sz w:val="22"/>
          <w:szCs w:val="22"/>
        </w:rPr>
      </w:r>
      <w:r w:rsidRPr="006956BE">
        <w:rPr>
          <w:rFonts w:ascii="Arial" w:hAnsi="Arial" w:cs="Arial"/>
          <w:bCs/>
          <w:color w:val="538135" w:themeColor="accent6" w:themeShade="BF"/>
          <w:sz w:val="22"/>
          <w:szCs w:val="22"/>
        </w:rPr>
        <w:fldChar w:fldCharType="separate"/>
      </w:r>
      <w:r w:rsidR="00D02A33" w:rsidRPr="00D02A33">
        <w:rPr>
          <w:rFonts w:ascii="Arial" w:hAnsi="Arial" w:cs="Arial"/>
          <w:bCs/>
          <w:noProof/>
          <w:color w:val="538135" w:themeColor="accent6" w:themeShade="BF"/>
          <w:sz w:val="22"/>
          <w:szCs w:val="22"/>
          <w:vertAlign w:val="superscript"/>
        </w:rPr>
        <w:t>122-124</w:t>
      </w:r>
      <w:r w:rsidRPr="006956BE">
        <w:rPr>
          <w:rFonts w:ascii="Arial" w:hAnsi="Arial" w:cs="Arial"/>
          <w:bCs/>
          <w:color w:val="538135" w:themeColor="accent6" w:themeShade="BF"/>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 xml:space="preserve">the beginning of the treatment (baseline temperatures) and at 1 h after each METH or saline </w:t>
      </w:r>
      <w:r w:rsidRPr="00AD0382">
        <w:rPr>
          <w:rFonts w:ascii="Arial" w:hAnsi="Arial" w:cs="Arial"/>
          <w:bCs/>
          <w:sz w:val="22"/>
          <w:szCs w:val="22"/>
        </w:rPr>
        <w:lastRenderedPageBreak/>
        <w:t>injection.</w:t>
      </w:r>
      <w:r w:rsidR="00EF5640">
        <w:rPr>
          <w:rFonts w:ascii="Arial" w:hAnsi="Arial" w:cs="Arial"/>
          <w:bCs/>
          <w:sz w:val="22"/>
          <w:szCs w:val="22"/>
        </w:rPr>
        <w:t xml:space="preserve"> </w:t>
      </w:r>
      <w:r w:rsidR="00EF5640" w:rsidRPr="008704C5">
        <w:rPr>
          <w:rFonts w:ascii="Arial" w:hAnsi="Arial" w:cs="Arial"/>
          <w:bCs/>
          <w:sz w:val="22"/>
          <w:szCs w:val="22"/>
        </w:rPr>
        <w:t xml:space="preserve">All METH-treated rats in this study </w:t>
      </w:r>
      <w:r w:rsidR="00EF5640" w:rsidRPr="001A0928">
        <w:rPr>
          <w:rFonts w:ascii="Arial" w:hAnsi="Arial" w:cs="Arial"/>
          <w:bCs/>
          <w:color w:val="000000" w:themeColor="text1"/>
          <w:sz w:val="22"/>
          <w:szCs w:val="22"/>
        </w:rPr>
        <w:t xml:space="preserve">reached </w:t>
      </w:r>
      <w:r w:rsidR="00EF5640" w:rsidRPr="001A0928">
        <w:rPr>
          <w:rFonts w:ascii="Arial" w:hAnsi="Arial" w:cs="Arial"/>
          <w:color w:val="000000" w:themeColor="text1"/>
          <w:sz w:val="22"/>
          <w:szCs w:val="22"/>
        </w:rPr>
        <w:t>39</w:t>
      </w:r>
      <w:r w:rsidR="00EF5640" w:rsidRPr="001A0928">
        <w:rPr>
          <w:rFonts w:ascii="Arial" w:hAnsi="Arial" w:cs="Arial"/>
          <w:color w:val="000000" w:themeColor="text1"/>
          <w:sz w:val="22"/>
          <w:szCs w:val="22"/>
        </w:rPr>
        <w:sym w:font="Symbol" w:char="F0B0"/>
      </w:r>
      <w:r w:rsidR="00EF5640" w:rsidRPr="001A0928">
        <w:rPr>
          <w:rFonts w:ascii="Arial" w:hAnsi="Arial" w:cs="Arial"/>
          <w:color w:val="000000" w:themeColor="text1"/>
          <w:sz w:val="22"/>
          <w:szCs w:val="22"/>
        </w:rPr>
        <w:t xml:space="preserve">C </w:t>
      </w:r>
      <w:r w:rsidR="00EF5640" w:rsidRPr="001A0928">
        <w:rPr>
          <w:rFonts w:ascii="Arial" w:hAnsi="Arial" w:cs="Arial"/>
          <w:bCs/>
          <w:color w:val="000000" w:themeColor="text1"/>
          <w:sz w:val="22"/>
          <w:szCs w:val="22"/>
        </w:rPr>
        <w:t xml:space="preserve">indicating </w:t>
      </w:r>
      <w:r w:rsidR="00EF5640" w:rsidRPr="008704C5">
        <w:rPr>
          <w:rFonts w:ascii="Arial" w:hAnsi="Arial" w:cs="Arial"/>
          <w:bCs/>
          <w:sz w:val="22"/>
          <w:szCs w:val="22"/>
        </w:rPr>
        <w:t xml:space="preserve">neurotoxicity </w:t>
      </w:r>
      <w:r w:rsidR="00EF5640" w:rsidRPr="007F63C3">
        <w:rPr>
          <w:rFonts w:ascii="Arial" w:hAnsi="Arial" w:cs="Arial"/>
          <w:bCs/>
          <w:color w:val="000000" w:themeColor="text1"/>
          <w:sz w:val="22"/>
          <w:szCs w:val="22"/>
        </w:rPr>
        <w:t>(</w:t>
      </w:r>
      <w:r w:rsidR="008704C5" w:rsidRPr="007F63C3">
        <w:rPr>
          <w:rFonts w:ascii="Arial" w:hAnsi="Arial" w:cs="Arial"/>
          <w:color w:val="000000" w:themeColor="text1"/>
          <w:sz w:val="22"/>
          <w:szCs w:val="22"/>
        </w:rPr>
        <w:t>Supplementary Fig. 6a</w:t>
      </w:r>
      <w:r w:rsidR="00EF5640" w:rsidRPr="007F63C3">
        <w:rPr>
          <w:rFonts w:ascii="Arial" w:hAnsi="Arial" w:cs="Arial"/>
          <w:bCs/>
          <w:color w:val="000000" w:themeColor="text1"/>
          <w:sz w:val="22"/>
          <w:szCs w:val="22"/>
        </w:rPr>
        <w:t>).</w:t>
      </w:r>
      <w:r w:rsidRPr="007F63C3">
        <w:rPr>
          <w:rFonts w:ascii="Arial" w:hAnsi="Arial" w:cs="Arial"/>
          <w:bCs/>
          <w:color w:val="000000" w:themeColor="text1"/>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8704C5" w:rsidRDefault="00EC16F3" w:rsidP="005F632E">
      <w:pPr>
        <w:spacing w:line="480" w:lineRule="auto"/>
        <w:jc w:val="both"/>
        <w:rPr>
          <w:rFonts w:ascii="Arial" w:hAnsi="Arial" w:cs="Arial"/>
          <w:b/>
          <w:color w:val="538135" w:themeColor="accent6" w:themeShade="BF"/>
          <w:sz w:val="22"/>
          <w:szCs w:val="22"/>
        </w:rPr>
      </w:pPr>
      <w:r w:rsidRPr="008704C5">
        <w:rPr>
          <w:rFonts w:ascii="Arial" w:hAnsi="Arial" w:cs="Arial"/>
          <w:b/>
          <w:color w:val="538135" w:themeColor="accent6" w:themeShade="BF"/>
          <w:sz w:val="22"/>
          <w:szCs w:val="22"/>
        </w:rPr>
        <w:t>Tissue Collection and Storage</w:t>
      </w:r>
    </w:p>
    <w:p w14:paraId="02920D31" w14:textId="744407A5" w:rsidR="00A53677" w:rsidRPr="008704C5" w:rsidRDefault="00436E87" w:rsidP="00436E87">
      <w:pPr>
        <w:spacing w:line="480" w:lineRule="auto"/>
        <w:jc w:val="both"/>
        <w:rPr>
          <w:rFonts w:ascii="Arial" w:hAnsi="Arial" w:cs="Arial"/>
          <w:bCs/>
          <w:color w:val="538135" w:themeColor="accent6" w:themeShade="BF"/>
          <w:sz w:val="22"/>
          <w:szCs w:val="22"/>
        </w:rPr>
      </w:pPr>
      <w:r w:rsidRPr="008704C5">
        <w:rPr>
          <w:rFonts w:ascii="Arial" w:hAnsi="Arial" w:cs="Arial"/>
          <w:bCs/>
          <w:color w:val="538135" w:themeColor="accent6" w:themeShade="BF"/>
          <w:sz w:val="22"/>
          <w:szCs w:val="22"/>
        </w:rPr>
        <w:t>The brain samples</w:t>
      </w:r>
      <w:r w:rsidR="00D0727C" w:rsidRPr="008704C5">
        <w:rPr>
          <w:rFonts w:ascii="Arial" w:hAnsi="Arial" w:cs="Arial"/>
          <w:bCs/>
          <w:color w:val="538135" w:themeColor="accent6" w:themeShade="BF"/>
          <w:sz w:val="22"/>
          <w:szCs w:val="22"/>
        </w:rPr>
        <w:t xml:space="preserve"> of male rats</w:t>
      </w:r>
      <w:r w:rsidRPr="008704C5">
        <w:rPr>
          <w:rFonts w:ascii="Arial" w:hAnsi="Arial" w:cs="Arial"/>
          <w:bCs/>
          <w:color w:val="538135" w:themeColor="accent6" w:themeShade="BF"/>
          <w:sz w:val="22"/>
          <w:szCs w:val="22"/>
        </w:rPr>
        <w:t xml:space="preserve"> were removed as per lab protocol and placed in the rat brain metal dye that was already pre-chilled on crushed ice. Then, made a coronal section between -2mm to -3mm AP using special brain dissection blades that were made for the metal dye, which created a division of the brain into two main sections: an anterior section and a posterior section</w:t>
      </w:r>
      <w:r w:rsidR="00EF5640" w:rsidRPr="008704C5">
        <w:rPr>
          <w:rFonts w:ascii="Arial" w:hAnsi="Arial" w:cs="Arial"/>
          <w:bCs/>
          <w:color w:val="538135" w:themeColor="accent6" w:themeShade="BF"/>
          <w:sz w:val="22"/>
          <w:szCs w:val="22"/>
        </w:rPr>
        <w:t xml:space="preserve">, </w:t>
      </w:r>
      <w:r w:rsidR="00EF5640" w:rsidRPr="008704C5">
        <w:rPr>
          <w:rFonts w:ascii="Arial" w:hAnsi="Arial" w:cs="Arial"/>
          <w:color w:val="538135" w:themeColor="accent6" w:themeShade="BF"/>
          <w:sz w:val="22"/>
          <w:szCs w:val="22"/>
        </w:rPr>
        <w:t xml:space="preserve">as shown in Supplementary Figure </w:t>
      </w:r>
      <w:r w:rsidR="008704C5" w:rsidRPr="008704C5">
        <w:rPr>
          <w:rFonts w:ascii="Arial" w:hAnsi="Arial" w:cs="Arial"/>
          <w:color w:val="538135" w:themeColor="accent6" w:themeShade="BF"/>
          <w:sz w:val="22"/>
          <w:szCs w:val="22"/>
        </w:rPr>
        <w:t>6</w:t>
      </w:r>
      <w:r w:rsidR="00EF5640" w:rsidRPr="008704C5">
        <w:rPr>
          <w:rFonts w:ascii="Arial" w:hAnsi="Arial" w:cs="Arial"/>
          <w:color w:val="538135" w:themeColor="accent6" w:themeShade="BF"/>
          <w:sz w:val="22"/>
          <w:szCs w:val="22"/>
        </w:rPr>
        <w:t xml:space="preserve">. </w:t>
      </w:r>
      <w:r w:rsidRPr="008704C5">
        <w:rPr>
          <w:rFonts w:ascii="Arial" w:hAnsi="Arial" w:cs="Arial"/>
          <w:bCs/>
          <w:color w:val="538135" w:themeColor="accent6" w:themeShade="BF"/>
          <w:sz w:val="22"/>
          <w:szCs w:val="22"/>
        </w:rPr>
        <w:t xml:space="preserve"> For the anterior section </w:t>
      </w:r>
      <w:r w:rsidR="003077C6" w:rsidRPr="008704C5">
        <w:rPr>
          <w:rFonts w:ascii="Arial" w:hAnsi="Arial" w:cs="Arial"/>
          <w:bCs/>
          <w:color w:val="538135" w:themeColor="accent6" w:themeShade="BF"/>
          <w:sz w:val="22"/>
          <w:szCs w:val="22"/>
        </w:rPr>
        <w:t>containing</w:t>
      </w:r>
      <w:r w:rsidRPr="008704C5">
        <w:rPr>
          <w:rFonts w:ascii="Arial" w:hAnsi="Arial" w:cs="Arial"/>
          <w:bCs/>
          <w:color w:val="538135" w:themeColor="accent6" w:themeShade="BF"/>
          <w:sz w:val="22"/>
          <w:szCs w:val="22"/>
        </w:rPr>
        <w:t xml:space="preserve"> the </w:t>
      </w:r>
      <w:proofErr w:type="spellStart"/>
      <w:r w:rsidRPr="008704C5">
        <w:rPr>
          <w:rFonts w:ascii="Arial" w:hAnsi="Arial" w:cs="Arial"/>
          <w:bCs/>
          <w:color w:val="538135" w:themeColor="accent6" w:themeShade="BF"/>
          <w:sz w:val="22"/>
          <w:szCs w:val="22"/>
        </w:rPr>
        <w:t>NAc</w:t>
      </w:r>
      <w:proofErr w:type="spellEnd"/>
      <w:r w:rsidRPr="008704C5">
        <w:rPr>
          <w:rFonts w:ascii="Arial" w:hAnsi="Arial" w:cs="Arial"/>
          <w:bCs/>
          <w:color w:val="538135" w:themeColor="accent6" w:themeShade="BF"/>
          <w:sz w:val="22"/>
          <w:szCs w:val="22"/>
        </w:rPr>
        <w:t xml:space="preserve"> and SVZ, sliced the anterior section into 2mm thick brain slices without removing the previous blade, placing blades in every alternate slot moving the first blade towards the anterior of the brain, and removed the slices that contain </w:t>
      </w:r>
      <w:proofErr w:type="spellStart"/>
      <w:r w:rsidRPr="008704C5">
        <w:rPr>
          <w:rFonts w:ascii="Arial" w:hAnsi="Arial" w:cs="Arial"/>
          <w:bCs/>
          <w:color w:val="538135" w:themeColor="accent6" w:themeShade="BF"/>
          <w:sz w:val="22"/>
          <w:szCs w:val="22"/>
        </w:rPr>
        <w:t>NAc</w:t>
      </w:r>
      <w:proofErr w:type="spellEnd"/>
      <w:r w:rsidR="00174EBB" w:rsidRPr="008704C5">
        <w:rPr>
          <w:rFonts w:ascii="Arial" w:hAnsi="Arial" w:cs="Arial"/>
          <w:bCs/>
          <w:color w:val="538135" w:themeColor="accent6" w:themeShade="BF"/>
          <w:sz w:val="22"/>
          <w:szCs w:val="22"/>
        </w:rPr>
        <w:t>, SVZ</w:t>
      </w:r>
      <w:r w:rsidRPr="008704C5">
        <w:rPr>
          <w:rFonts w:ascii="Arial" w:hAnsi="Arial" w:cs="Arial"/>
          <w:bCs/>
          <w:color w:val="538135" w:themeColor="accent6" w:themeShade="BF"/>
          <w:sz w:val="22"/>
          <w:szCs w:val="22"/>
        </w:rPr>
        <w:t xml:space="preserve"> and </w:t>
      </w:r>
      <w:r w:rsidR="00174EBB" w:rsidRPr="008704C5">
        <w:rPr>
          <w:rFonts w:ascii="Arial" w:hAnsi="Arial" w:cs="Arial"/>
          <w:bCs/>
          <w:color w:val="538135" w:themeColor="accent6" w:themeShade="BF"/>
          <w:sz w:val="22"/>
          <w:szCs w:val="22"/>
        </w:rPr>
        <w:t>freeze</w:t>
      </w:r>
      <w:r w:rsidRPr="008704C5">
        <w:rPr>
          <w:rFonts w:ascii="Arial" w:hAnsi="Arial" w:cs="Arial"/>
          <w:bCs/>
          <w:color w:val="538135" w:themeColor="accent6" w:themeShade="BF"/>
          <w:sz w:val="22"/>
          <w:szCs w:val="22"/>
        </w:rPr>
        <w:t xml:space="preserve"> it on top of the dry ice sandwich which silver foil as exterior most surface that would come in contact with brain slices (silver foil, glass, dry ice, glass, silver foil) and then punch out </w:t>
      </w:r>
      <w:proofErr w:type="spellStart"/>
      <w:r w:rsidRPr="008704C5">
        <w:rPr>
          <w:rFonts w:ascii="Arial" w:hAnsi="Arial" w:cs="Arial"/>
          <w:bCs/>
          <w:color w:val="538135" w:themeColor="accent6" w:themeShade="BF"/>
          <w:sz w:val="22"/>
          <w:szCs w:val="22"/>
        </w:rPr>
        <w:t>NAc</w:t>
      </w:r>
      <w:proofErr w:type="spellEnd"/>
      <w:r w:rsidR="00174EBB" w:rsidRPr="008704C5">
        <w:rPr>
          <w:rFonts w:ascii="Arial" w:hAnsi="Arial" w:cs="Arial"/>
          <w:bCs/>
          <w:color w:val="538135" w:themeColor="accent6" w:themeShade="BF"/>
          <w:sz w:val="22"/>
          <w:szCs w:val="22"/>
        </w:rPr>
        <w:t xml:space="preserve"> and SVZ</w:t>
      </w:r>
      <w:r w:rsidRPr="008704C5">
        <w:rPr>
          <w:rFonts w:ascii="Arial" w:hAnsi="Arial" w:cs="Arial"/>
          <w:bCs/>
          <w:color w:val="538135" w:themeColor="accent6" w:themeShade="BF"/>
          <w:sz w:val="22"/>
          <w:szCs w:val="22"/>
        </w:rPr>
        <w:t>. Next, taken out the intact posterior part of the brain with both its hemispheres</w:t>
      </w:r>
      <w:r w:rsidR="00174EBB" w:rsidRPr="008704C5">
        <w:rPr>
          <w:rFonts w:ascii="Arial" w:hAnsi="Arial" w:cs="Arial"/>
          <w:bCs/>
          <w:color w:val="538135" w:themeColor="accent6" w:themeShade="BF"/>
          <w:sz w:val="22"/>
          <w:szCs w:val="22"/>
        </w:rPr>
        <w:t xml:space="preserve"> and</w:t>
      </w:r>
      <w:r w:rsidRPr="008704C5">
        <w:rPr>
          <w:rFonts w:ascii="Arial" w:hAnsi="Arial" w:cs="Arial"/>
          <w:bCs/>
          <w:color w:val="538135" w:themeColor="accent6" w:themeShade="BF"/>
          <w:sz w:val="22"/>
          <w:szCs w:val="22"/>
        </w:rPr>
        <w:t xml:space="preserve"> </w:t>
      </w:r>
      <w:r w:rsidR="00174EBB" w:rsidRPr="008704C5">
        <w:rPr>
          <w:rFonts w:ascii="Arial" w:hAnsi="Arial" w:cs="Arial"/>
          <w:bCs/>
          <w:color w:val="538135" w:themeColor="accent6" w:themeShade="BF"/>
          <w:sz w:val="22"/>
          <w:szCs w:val="22"/>
        </w:rPr>
        <w:t>p</w:t>
      </w:r>
      <w:r w:rsidRPr="008704C5">
        <w:rPr>
          <w:rFonts w:ascii="Arial" w:hAnsi="Arial" w:cs="Arial"/>
          <w:bCs/>
          <w:color w:val="538135" w:themeColor="accent6" w:themeShade="BF"/>
          <w:sz w:val="22"/>
          <w:szCs w:val="22"/>
        </w:rPr>
        <w:t>lace</w:t>
      </w:r>
      <w:r w:rsidR="00174EBB" w:rsidRPr="008704C5">
        <w:rPr>
          <w:rFonts w:ascii="Arial" w:hAnsi="Arial" w:cs="Arial"/>
          <w:bCs/>
          <w:color w:val="538135" w:themeColor="accent6" w:themeShade="BF"/>
          <w:sz w:val="22"/>
          <w:szCs w:val="22"/>
        </w:rPr>
        <w:t>d</w:t>
      </w:r>
      <w:r w:rsidRPr="008704C5">
        <w:rPr>
          <w:rFonts w:ascii="Arial" w:hAnsi="Arial" w:cs="Arial"/>
          <w:bCs/>
          <w:color w:val="538135" w:themeColor="accent6" w:themeShade="BF"/>
          <w:sz w:val="22"/>
          <w:szCs w:val="22"/>
        </w:rPr>
        <w:t xml:space="preserve"> it on an inverted glass beaker that </w:t>
      </w:r>
      <w:r w:rsidR="00174EBB" w:rsidRPr="008704C5">
        <w:rPr>
          <w:rFonts w:ascii="Arial" w:hAnsi="Arial" w:cs="Arial"/>
          <w:bCs/>
          <w:color w:val="538135" w:themeColor="accent6" w:themeShade="BF"/>
          <w:sz w:val="22"/>
          <w:szCs w:val="22"/>
        </w:rPr>
        <w:t>was</w:t>
      </w:r>
      <w:r w:rsidRPr="008704C5">
        <w:rPr>
          <w:rFonts w:ascii="Arial" w:hAnsi="Arial" w:cs="Arial"/>
          <w:bCs/>
          <w:color w:val="538135" w:themeColor="accent6" w:themeShade="BF"/>
          <w:sz w:val="22"/>
          <w:szCs w:val="22"/>
        </w:rPr>
        <w:t xml:space="preserve"> prechilled with crushed ice to start micro-dissection</w:t>
      </w:r>
      <w:r w:rsidR="00145638">
        <w:rPr>
          <w:rFonts w:ascii="Arial" w:hAnsi="Arial" w:cs="Arial"/>
          <w:bCs/>
          <w:color w:val="538135" w:themeColor="accent6" w:themeShade="BF"/>
          <w:sz w:val="22"/>
          <w:szCs w:val="22"/>
        </w:rPr>
        <w:t>s</w:t>
      </w:r>
      <w:r w:rsidRPr="008704C5">
        <w:rPr>
          <w:rFonts w:ascii="Arial" w:hAnsi="Arial" w:cs="Arial"/>
          <w:bCs/>
          <w:color w:val="538135" w:themeColor="accent6" w:themeShade="BF"/>
          <w:sz w:val="22"/>
          <w:szCs w:val="22"/>
        </w:rPr>
        <w:t xml:space="preserve"> of DG and CA from </w:t>
      </w:r>
      <w:r w:rsidR="00145638">
        <w:rPr>
          <w:rFonts w:ascii="Arial" w:hAnsi="Arial" w:cs="Arial"/>
          <w:bCs/>
          <w:color w:val="538135" w:themeColor="accent6" w:themeShade="BF"/>
          <w:sz w:val="22"/>
          <w:szCs w:val="22"/>
        </w:rPr>
        <w:t xml:space="preserve">the </w:t>
      </w:r>
      <w:r w:rsidRPr="008704C5">
        <w:rPr>
          <w:rFonts w:ascii="Arial" w:hAnsi="Arial" w:cs="Arial"/>
          <w:bCs/>
          <w:color w:val="538135" w:themeColor="accent6" w:themeShade="BF"/>
          <w:sz w:val="22"/>
          <w:szCs w:val="22"/>
        </w:rPr>
        <w:t>posterior part of the brain and then divide</w:t>
      </w:r>
      <w:r w:rsidR="00174EBB" w:rsidRPr="008704C5">
        <w:rPr>
          <w:rFonts w:ascii="Arial" w:hAnsi="Arial" w:cs="Arial"/>
          <w:bCs/>
          <w:color w:val="538135" w:themeColor="accent6" w:themeShade="BF"/>
          <w:sz w:val="22"/>
          <w:szCs w:val="22"/>
        </w:rPr>
        <w:t>d</w:t>
      </w:r>
      <w:r w:rsidRPr="008704C5">
        <w:rPr>
          <w:rFonts w:ascii="Arial" w:hAnsi="Arial" w:cs="Arial"/>
          <w:bCs/>
          <w:color w:val="538135" w:themeColor="accent6" w:themeShade="BF"/>
          <w:sz w:val="22"/>
          <w:szCs w:val="22"/>
        </w:rPr>
        <w:t xml:space="preserve"> the posterior brain </w:t>
      </w:r>
      <w:r w:rsidR="00145638">
        <w:rPr>
          <w:rFonts w:ascii="Arial" w:hAnsi="Arial" w:cs="Arial"/>
          <w:bCs/>
          <w:color w:val="538135" w:themeColor="accent6" w:themeShade="BF"/>
          <w:sz w:val="22"/>
          <w:szCs w:val="22"/>
        </w:rPr>
        <w:t xml:space="preserve">was </w:t>
      </w:r>
      <w:r w:rsidRPr="008704C5">
        <w:rPr>
          <w:rFonts w:ascii="Arial" w:hAnsi="Arial" w:cs="Arial"/>
          <w:bCs/>
          <w:color w:val="538135" w:themeColor="accent6" w:themeShade="BF"/>
          <w:sz w:val="22"/>
          <w:szCs w:val="22"/>
        </w:rPr>
        <w:t>into posterior hemispheres.</w:t>
      </w:r>
      <w:r w:rsidR="00174EBB" w:rsidRPr="008704C5">
        <w:rPr>
          <w:rFonts w:ascii="Arial" w:hAnsi="Arial" w:cs="Arial"/>
          <w:bCs/>
          <w:color w:val="538135" w:themeColor="accent6" w:themeShade="BF"/>
          <w:sz w:val="22"/>
          <w:szCs w:val="22"/>
        </w:rPr>
        <w:t xml:space="preserve"> Then, r</w:t>
      </w:r>
      <w:r w:rsidRPr="008704C5">
        <w:rPr>
          <w:rFonts w:ascii="Arial" w:hAnsi="Arial" w:cs="Arial"/>
          <w:bCs/>
          <w:color w:val="538135" w:themeColor="accent6" w:themeShade="BF"/>
          <w:sz w:val="22"/>
          <w:szCs w:val="22"/>
        </w:rPr>
        <w:t>emove</w:t>
      </w:r>
      <w:r w:rsidR="00174EBB" w:rsidRPr="008704C5">
        <w:rPr>
          <w:rFonts w:ascii="Arial" w:hAnsi="Arial" w:cs="Arial"/>
          <w:bCs/>
          <w:color w:val="538135" w:themeColor="accent6" w:themeShade="BF"/>
          <w:sz w:val="22"/>
          <w:szCs w:val="22"/>
        </w:rPr>
        <w:t>d</w:t>
      </w:r>
      <w:r w:rsidRPr="008704C5">
        <w:rPr>
          <w:rFonts w:ascii="Arial" w:hAnsi="Arial" w:cs="Arial"/>
          <w:bCs/>
          <w:color w:val="538135" w:themeColor="accent6" w:themeShade="BF"/>
          <w:sz w:val="22"/>
          <w:szCs w:val="22"/>
        </w:rPr>
        <w:t xml:space="preserve"> the top neocortex/corpus callosum layer </w:t>
      </w:r>
      <w:r w:rsidR="00145638">
        <w:rPr>
          <w:rFonts w:ascii="Arial" w:hAnsi="Arial" w:cs="Arial"/>
          <w:bCs/>
          <w:color w:val="538135" w:themeColor="accent6" w:themeShade="BF"/>
          <w:sz w:val="22"/>
          <w:szCs w:val="22"/>
        </w:rPr>
        <w:t xml:space="preserve">was </w:t>
      </w:r>
      <w:r w:rsidRPr="008704C5">
        <w:rPr>
          <w:rFonts w:ascii="Arial" w:hAnsi="Arial" w:cs="Arial"/>
          <w:bCs/>
          <w:color w:val="538135" w:themeColor="accent6" w:themeShade="BF"/>
          <w:sz w:val="22"/>
          <w:szCs w:val="22"/>
        </w:rPr>
        <w:t xml:space="preserve">using fine dissection tools from </w:t>
      </w:r>
      <w:r w:rsidR="00145638">
        <w:rPr>
          <w:rFonts w:ascii="Arial" w:hAnsi="Arial" w:cs="Arial"/>
          <w:bCs/>
          <w:color w:val="538135" w:themeColor="accent6" w:themeShade="BF"/>
          <w:sz w:val="22"/>
          <w:szCs w:val="22"/>
        </w:rPr>
        <w:t xml:space="preserve">the </w:t>
      </w:r>
      <w:r w:rsidRPr="008704C5">
        <w:rPr>
          <w:rFonts w:ascii="Arial" w:hAnsi="Arial" w:cs="Arial"/>
          <w:bCs/>
          <w:color w:val="538135" w:themeColor="accent6" w:themeShade="BF"/>
          <w:sz w:val="22"/>
          <w:szCs w:val="22"/>
        </w:rPr>
        <w:t xml:space="preserve">medial to </w:t>
      </w:r>
      <w:r w:rsidR="00145638">
        <w:rPr>
          <w:rFonts w:ascii="Arial" w:hAnsi="Arial" w:cs="Arial"/>
          <w:bCs/>
          <w:color w:val="538135" w:themeColor="accent6" w:themeShade="BF"/>
          <w:sz w:val="22"/>
          <w:szCs w:val="22"/>
        </w:rPr>
        <w:t xml:space="preserve">the </w:t>
      </w:r>
      <w:r w:rsidRPr="008704C5">
        <w:rPr>
          <w:rFonts w:ascii="Arial" w:hAnsi="Arial" w:cs="Arial"/>
          <w:bCs/>
          <w:color w:val="538135" w:themeColor="accent6" w:themeShade="BF"/>
          <w:sz w:val="22"/>
          <w:szCs w:val="22"/>
        </w:rPr>
        <w:t>lateral side and scoop</w:t>
      </w:r>
      <w:r w:rsidR="00174EBB" w:rsidRPr="008704C5">
        <w:rPr>
          <w:rFonts w:ascii="Arial" w:hAnsi="Arial" w:cs="Arial"/>
          <w:bCs/>
          <w:color w:val="538135" w:themeColor="accent6" w:themeShade="BF"/>
          <w:sz w:val="22"/>
          <w:szCs w:val="22"/>
        </w:rPr>
        <w:t>ed</w:t>
      </w:r>
      <w:r w:rsidRPr="008704C5">
        <w:rPr>
          <w:rFonts w:ascii="Arial" w:hAnsi="Arial" w:cs="Arial"/>
          <w:bCs/>
          <w:color w:val="538135" w:themeColor="accent6" w:themeShade="BF"/>
          <w:sz w:val="22"/>
          <w:szCs w:val="22"/>
        </w:rPr>
        <w:t xml:space="preserve"> out DG and CA.</w:t>
      </w:r>
      <w:r w:rsidR="00174EBB" w:rsidRPr="008704C5">
        <w:rPr>
          <w:rFonts w:ascii="Arial" w:hAnsi="Arial" w:cs="Arial"/>
          <w:bCs/>
          <w:color w:val="538135" w:themeColor="accent6" w:themeShade="BF"/>
          <w:sz w:val="22"/>
          <w:szCs w:val="22"/>
        </w:rPr>
        <w:t xml:space="preserve"> Finally, d</w:t>
      </w:r>
      <w:r w:rsidRPr="008704C5">
        <w:rPr>
          <w:rFonts w:ascii="Arial" w:hAnsi="Arial" w:cs="Arial"/>
          <w:bCs/>
          <w:color w:val="538135" w:themeColor="accent6" w:themeShade="BF"/>
          <w:sz w:val="22"/>
          <w:szCs w:val="22"/>
        </w:rPr>
        <w:t xml:space="preserve">ry freeze these </w:t>
      </w:r>
      <w:r w:rsidR="00145638">
        <w:rPr>
          <w:rFonts w:ascii="Arial" w:hAnsi="Arial" w:cs="Arial"/>
          <w:bCs/>
          <w:color w:val="538135" w:themeColor="accent6" w:themeShade="BF"/>
          <w:sz w:val="22"/>
          <w:szCs w:val="22"/>
        </w:rPr>
        <w:t>scooped-out</w:t>
      </w:r>
      <w:r w:rsidRPr="008704C5">
        <w:rPr>
          <w:rFonts w:ascii="Arial" w:hAnsi="Arial" w:cs="Arial"/>
          <w:bCs/>
          <w:color w:val="538135" w:themeColor="accent6" w:themeShade="BF"/>
          <w:sz w:val="22"/>
          <w:szCs w:val="22"/>
        </w:rPr>
        <w:t xml:space="preserve"> sections. After dissection, tissue pieces were immediately fast-frozen and stored at -80</w:t>
      </w:r>
      <w:r w:rsidR="00174EBB" w:rsidRPr="008704C5">
        <w:rPr>
          <w:rFonts w:ascii="Arial" w:hAnsi="Arial" w:cs="Arial"/>
          <w:bCs/>
          <w:color w:val="538135" w:themeColor="accent6" w:themeShade="BF"/>
          <w:sz w:val="22"/>
          <w:szCs w:val="22"/>
        </w:rPr>
        <w:sym w:font="Symbol" w:char="F0B0"/>
      </w:r>
      <w:r w:rsidRPr="008704C5">
        <w:rPr>
          <w:rFonts w:ascii="Arial" w:hAnsi="Arial" w:cs="Arial"/>
          <w:bCs/>
          <w:color w:val="538135" w:themeColor="accent6" w:themeShade="BF"/>
          <w:sz w:val="22"/>
          <w:szCs w:val="22"/>
        </w:rPr>
        <w:t>C</w:t>
      </w:r>
      <w:r w:rsidR="00174EBB" w:rsidRPr="008704C5">
        <w:rPr>
          <w:rFonts w:ascii="Arial" w:hAnsi="Arial" w:cs="Arial"/>
          <w:bCs/>
          <w:color w:val="538135" w:themeColor="accent6" w:themeShade="BF"/>
          <w:sz w:val="22"/>
          <w:szCs w:val="22"/>
        </w:rPr>
        <w:t xml:space="preserve"> and </w:t>
      </w:r>
      <w:r w:rsidRPr="008704C5">
        <w:rPr>
          <w:rFonts w:ascii="Arial" w:hAnsi="Arial" w:cs="Arial"/>
          <w:bCs/>
          <w:color w:val="538135" w:themeColor="accent6" w:themeShade="BF"/>
          <w:sz w:val="22"/>
          <w:szCs w:val="22"/>
        </w:rPr>
        <w:t>were shipped on dry ice for analyses.</w:t>
      </w:r>
      <w:r w:rsidR="003077C6" w:rsidRPr="008704C5">
        <w:rPr>
          <w:rFonts w:ascii="Arial" w:hAnsi="Arial" w:cs="Arial"/>
          <w:bCs/>
          <w:color w:val="538135" w:themeColor="accent6" w:themeShade="BF"/>
          <w:sz w:val="22"/>
          <w:szCs w:val="22"/>
        </w:rPr>
        <w:t xml:space="preserve"> </w:t>
      </w:r>
      <w:r w:rsidR="00A53677" w:rsidRPr="008704C5">
        <w:rPr>
          <w:rFonts w:ascii="Arial" w:hAnsi="Arial" w:cs="Arial"/>
          <w:bCs/>
          <w:color w:val="538135" w:themeColor="accent6" w:themeShade="BF"/>
          <w:sz w:val="22"/>
          <w:szCs w:val="22"/>
        </w:rPr>
        <w:t xml:space="preserve">Following the above steps, </w:t>
      </w:r>
      <w:r w:rsidR="00A53677" w:rsidRPr="008704C5">
        <w:rPr>
          <w:rFonts w:ascii="Arial" w:hAnsi="Arial" w:cs="Arial"/>
          <w:color w:val="538135" w:themeColor="accent6" w:themeShade="BF"/>
          <w:sz w:val="22"/>
          <w:szCs w:val="22"/>
        </w:rPr>
        <w:t xml:space="preserve">two hemispheres of </w:t>
      </w:r>
      <w:r w:rsidR="00D654E6" w:rsidRPr="008704C5">
        <w:rPr>
          <w:rFonts w:ascii="Arial" w:hAnsi="Arial" w:cs="Arial"/>
          <w:color w:val="538135" w:themeColor="accent6" w:themeShade="BF"/>
          <w:sz w:val="22"/>
          <w:szCs w:val="22"/>
        </w:rPr>
        <w:t xml:space="preserve">the </w:t>
      </w:r>
      <w:r w:rsidR="00A53677" w:rsidRPr="008704C5">
        <w:rPr>
          <w:rFonts w:ascii="Arial" w:hAnsi="Arial" w:cs="Arial"/>
          <w:color w:val="538135" w:themeColor="accent6" w:themeShade="BF"/>
          <w:sz w:val="22"/>
          <w:szCs w:val="22"/>
        </w:rPr>
        <w:t>same rat brain were collected in this study</w:t>
      </w:r>
      <w:r w:rsidR="00966901" w:rsidRPr="008704C5">
        <w:rPr>
          <w:rFonts w:ascii="Arial" w:hAnsi="Arial" w:cs="Arial"/>
          <w:color w:val="538135" w:themeColor="accent6" w:themeShade="BF"/>
          <w:sz w:val="22"/>
          <w:szCs w:val="22"/>
        </w:rPr>
        <w:t>,</w:t>
      </w:r>
      <w:r w:rsidR="00A53677" w:rsidRPr="008704C5">
        <w:rPr>
          <w:rFonts w:ascii="Arial" w:hAnsi="Arial" w:cs="Arial"/>
          <w:color w:val="538135" w:themeColor="accent6" w:themeShade="BF"/>
          <w:sz w:val="22"/>
          <w:szCs w:val="22"/>
        </w:rPr>
        <w:t xml:space="preserve"> one </w:t>
      </w:r>
      <w:r w:rsidR="00966901" w:rsidRPr="008704C5">
        <w:rPr>
          <w:rFonts w:ascii="Arial" w:hAnsi="Arial" w:cs="Arial"/>
          <w:color w:val="538135" w:themeColor="accent6" w:themeShade="BF"/>
          <w:sz w:val="22"/>
          <w:szCs w:val="22"/>
        </w:rPr>
        <w:t>hemisphere</w:t>
      </w:r>
      <w:r w:rsidR="00A53677" w:rsidRPr="008704C5">
        <w:rPr>
          <w:rFonts w:ascii="Arial" w:hAnsi="Arial" w:cs="Arial"/>
          <w:color w:val="538135" w:themeColor="accent6" w:themeShade="BF"/>
          <w:sz w:val="22"/>
          <w:szCs w:val="22"/>
        </w:rPr>
        <w:t xml:space="preserve"> </w:t>
      </w:r>
      <w:r w:rsidR="00966901" w:rsidRPr="008704C5">
        <w:rPr>
          <w:rFonts w:ascii="Arial" w:hAnsi="Arial" w:cs="Arial"/>
          <w:color w:val="538135" w:themeColor="accent6" w:themeShade="BF"/>
          <w:sz w:val="22"/>
          <w:szCs w:val="22"/>
        </w:rPr>
        <w:t xml:space="preserve">was </w:t>
      </w:r>
      <w:r w:rsidR="00A53677" w:rsidRPr="008704C5">
        <w:rPr>
          <w:rFonts w:ascii="Arial" w:hAnsi="Arial" w:cs="Arial"/>
          <w:color w:val="538135" w:themeColor="accent6" w:themeShade="BF"/>
          <w:sz w:val="22"/>
          <w:szCs w:val="22"/>
        </w:rPr>
        <w:t xml:space="preserve">used to perform RNA-seq and another one </w:t>
      </w:r>
      <w:r w:rsidR="00966901" w:rsidRPr="008704C5">
        <w:rPr>
          <w:rFonts w:ascii="Arial" w:hAnsi="Arial" w:cs="Arial"/>
          <w:color w:val="538135" w:themeColor="accent6" w:themeShade="BF"/>
          <w:sz w:val="22"/>
          <w:szCs w:val="22"/>
        </w:rPr>
        <w:t xml:space="preserve">was </w:t>
      </w:r>
      <w:r w:rsidR="00A53677" w:rsidRPr="008704C5">
        <w:rPr>
          <w:rFonts w:ascii="Arial" w:hAnsi="Arial" w:cs="Arial"/>
          <w:color w:val="538135" w:themeColor="accent6" w:themeShade="BF"/>
          <w:sz w:val="22"/>
          <w:szCs w:val="22"/>
        </w:rPr>
        <w:t>used for ATAC-seq.</w:t>
      </w:r>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Library construction</w:t>
      </w:r>
    </w:p>
    <w:p w14:paraId="6CB18EE1" w14:textId="626BEB30"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pre-spined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t>
      </w:r>
      <w:r w:rsidR="00561C99">
        <w:rPr>
          <w:rFonts w:ascii="Arial" w:hAnsi="Arial" w:cs="Arial"/>
          <w:sz w:val="22"/>
          <w:szCs w:val="22"/>
        </w:rPr>
        <w:t>were then shaken</w:t>
      </w:r>
      <w:r w:rsidRPr="009B7E68">
        <w:rPr>
          <w:rFonts w:ascii="Arial" w:hAnsi="Arial" w:cs="Arial"/>
          <w:sz w:val="22"/>
          <w:szCs w:val="22"/>
        </w:rPr>
        <w:t xml:space="preserve"> </w:t>
      </w:r>
      <w:r w:rsidRPr="009B7E68">
        <w:rPr>
          <w:rFonts w:ascii="Arial" w:hAnsi="Arial" w:cs="Arial"/>
          <w:sz w:val="22"/>
          <w:szCs w:val="22"/>
        </w:rPr>
        <w:lastRenderedPageBreak/>
        <w:t xml:space="preserve">for 15 seconds. The mixture was centrifuged at 16,000g for 5 minutes, the top aqueous phase was transferred to a microcentrifuge tube. An equal volume of ethanol was added to the aqueous phase. The RNA purification with DNase treatment was performed following the manual of the 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Skipping the mRNA isolation part, RNA-seq libraries were then constructed using 10ng of rRNA depleted total RNA with Universal Plus mRNA-seq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ATAC-seq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ATAC-seq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5DF0DBEB"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RNA-seq</w:t>
      </w:r>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ATAC-seq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Subventricular zone (SVZ). For both </w:t>
      </w:r>
      <w:r>
        <w:rPr>
          <w:rFonts w:ascii="Arial" w:hAnsi="Arial" w:cs="Arial"/>
          <w:sz w:val="22"/>
          <w:szCs w:val="22"/>
        </w:rPr>
        <w:t>RNA-seq and ATAC-seq</w:t>
      </w:r>
      <w:r w:rsidRPr="00E25EA7">
        <w:rPr>
          <w:rFonts w:ascii="Arial" w:hAnsi="Arial" w:cs="Arial"/>
          <w:sz w:val="22"/>
          <w:szCs w:val="22"/>
        </w:rPr>
        <w:t xml:space="preserve">, each region had 4 samples with saline treatment (Sal) and 4 samples with methamphetamine </w:t>
      </w:r>
      <w:bookmarkStart w:id="28" w:name="OLE_LINK97"/>
      <w:bookmarkStart w:id="29" w:name="OLE_LINK98"/>
      <w:r w:rsidR="00CA6F8B">
        <w:rPr>
          <w:rFonts w:ascii="Arial" w:hAnsi="Arial" w:cs="Arial"/>
          <w:sz w:val="22"/>
          <w:szCs w:val="22"/>
        </w:rPr>
        <w:t>binge</w:t>
      </w:r>
      <w:bookmarkEnd w:id="28"/>
      <w:bookmarkEnd w:id="29"/>
      <w:r w:rsidR="00CA6F8B" w:rsidRPr="00E25EA7">
        <w:rPr>
          <w:rFonts w:ascii="Arial" w:hAnsi="Arial" w:cs="Arial"/>
          <w:sz w:val="22"/>
          <w:szCs w:val="22"/>
        </w:rPr>
        <w:t xml:space="preserve"> </w:t>
      </w:r>
      <w:r w:rsidRPr="00E25EA7">
        <w:rPr>
          <w:rFonts w:ascii="Arial" w:hAnsi="Arial" w:cs="Arial"/>
          <w:sz w:val="22"/>
          <w:szCs w:val="22"/>
        </w:rPr>
        <w:t>(</w:t>
      </w:r>
      <w:r>
        <w:rPr>
          <w:rFonts w:ascii="Arial" w:hAnsi="Arial" w:cs="Arial"/>
          <w:sz w:val="22"/>
          <w:szCs w:val="22"/>
        </w:rPr>
        <w:t>METH</w:t>
      </w:r>
      <w:r w:rsidR="00CA6F8B" w:rsidRPr="00CA6F8B">
        <w:rPr>
          <w:rFonts w:ascii="Arial" w:hAnsi="Arial" w:cs="Arial"/>
          <w:sz w:val="22"/>
          <w:szCs w:val="22"/>
        </w:rPr>
        <w:t xml:space="preserve"> </w:t>
      </w:r>
      <w:r w:rsidR="00CA6F8B">
        <w:rPr>
          <w:rFonts w:ascii="Arial" w:hAnsi="Arial" w:cs="Arial"/>
          <w:sz w:val="22"/>
          <w:szCs w:val="22"/>
        </w:rPr>
        <w:t>binge</w:t>
      </w:r>
      <w:r w:rsidRPr="00E25EA7">
        <w:rPr>
          <w:rFonts w:ascii="Arial" w:hAnsi="Arial" w:cs="Arial"/>
          <w:sz w:val="22"/>
          <w:szCs w:val="22"/>
        </w:rPr>
        <w:t xml:space="preserve">), except SVZ region only had 3 Sal samples and 2 </w:t>
      </w:r>
      <w:r>
        <w:rPr>
          <w:rFonts w:ascii="Arial" w:hAnsi="Arial" w:cs="Arial"/>
          <w:sz w:val="22"/>
          <w:szCs w:val="22"/>
        </w:rPr>
        <w:t>METH</w:t>
      </w:r>
      <w:r w:rsidR="00CA6F8B" w:rsidRPr="00CA6F8B">
        <w:rPr>
          <w:rFonts w:ascii="Arial" w:hAnsi="Arial" w:cs="Arial"/>
          <w:sz w:val="22"/>
          <w:szCs w:val="22"/>
        </w:rPr>
        <w:t xml:space="preserve"> </w:t>
      </w:r>
      <w:r w:rsidR="00CA6F8B">
        <w:rPr>
          <w:rFonts w:ascii="Arial" w:hAnsi="Arial" w:cs="Arial"/>
          <w:sz w:val="22"/>
          <w:szCs w:val="22"/>
        </w:rPr>
        <w:t>binge</w:t>
      </w:r>
      <w:r w:rsidRPr="00E25EA7">
        <w:rPr>
          <w:rFonts w:ascii="Arial" w:hAnsi="Arial" w:cs="Arial"/>
          <w:sz w:val="22"/>
          <w:szCs w:val="22"/>
        </w:rPr>
        <w:t xml:space="preserve"> samples</w:t>
      </w:r>
      <w:r>
        <w:rPr>
          <w:rFonts w:ascii="Arial" w:hAnsi="Arial" w:cs="Arial"/>
          <w:sz w:val="22"/>
          <w:szCs w:val="22"/>
        </w:rPr>
        <w:t xml:space="preserve"> for ATAC-seq data</w:t>
      </w:r>
      <w:r w:rsidRPr="00E25EA7">
        <w:rPr>
          <w:rFonts w:ascii="Arial" w:hAnsi="Arial" w:cs="Arial"/>
          <w:sz w:val="22"/>
          <w:szCs w:val="22"/>
        </w:rPr>
        <w:t>.</w:t>
      </w:r>
    </w:p>
    <w:p w14:paraId="0130E08E" w14:textId="770C4ECE"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ATAC-seq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ATAC-seq data QC and analysis pipeline with default parameters</w:t>
      </w:r>
      <w:r>
        <w:rPr>
          <w:rFonts w:ascii="Arial" w:hAnsi="Arial" w:cs="Arial"/>
          <w:sz w:val="22"/>
          <w:szCs w:val="22"/>
        </w:rPr>
        <w:fldChar w:fldCharType="begin"/>
      </w:r>
      <w:r w:rsidR="00D02A33">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face="superscript"&gt;125&lt;/style&gt;&lt;/DisplayText&gt;&lt;record&gt;&lt;isbn&gt;1672-0229&lt;/isbn&gt;&lt;titles&gt;&lt;title&gt;AIAP: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125</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30" w:name="OLE_LINK86"/>
      <w:bookmarkStart w:id="31" w:name="OLE_LINK87"/>
      <w:r>
        <w:rPr>
          <w:rFonts w:ascii="Arial" w:hAnsi="Arial" w:cs="Arial"/>
          <w:sz w:val="22"/>
          <w:szCs w:val="22"/>
        </w:rPr>
        <w:t xml:space="preserve">Then, </w:t>
      </w:r>
      <w:bookmarkStart w:id="32" w:name="OLE_LINK252"/>
      <w:bookmarkStart w:id="33" w:name="OLE_LINK253"/>
      <w:proofErr w:type="spellStart"/>
      <w:r>
        <w:rPr>
          <w:rFonts w:ascii="Arial" w:hAnsi="Arial" w:cs="Arial"/>
          <w:sz w:val="22"/>
          <w:szCs w:val="22"/>
        </w:rPr>
        <w:t>mergeBed</w:t>
      </w:r>
      <w:bookmarkEnd w:id="32"/>
      <w:bookmarkEnd w:id="33"/>
      <w:proofErr w:type="spellEnd"/>
      <w:r>
        <w:rPr>
          <w:rFonts w:ascii="Arial" w:hAnsi="Arial" w:cs="Arial"/>
          <w:sz w:val="22"/>
          <w:szCs w:val="22"/>
        </w:rPr>
        <w:t xml:space="preserve"> was used to generate consensus OCRs of two conditions of 4 brain </w:t>
      </w:r>
      <w:bookmarkEnd w:id="30"/>
      <w:bookmarkEnd w:id="31"/>
      <w:r>
        <w:rPr>
          <w:rFonts w:ascii="Arial" w:hAnsi="Arial" w:cs="Arial"/>
          <w:sz w:val="22"/>
          <w:szCs w:val="22"/>
        </w:rPr>
        <w:t xml:space="preserve">regions </w:t>
      </w:r>
      <w:r>
        <w:rPr>
          <w:rFonts w:ascii="Arial" w:hAnsi="Arial" w:cs="Arial"/>
          <w:sz w:val="22"/>
          <w:szCs w:val="22"/>
        </w:rPr>
        <w:fldChar w:fldCharType="begin"/>
      </w:r>
      <w:r w:rsidR="00D02A33">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face="superscript"&gt;126&lt;/style&gt;&lt;/DisplayText&gt;&lt;record&gt;&lt;isbn&gt;1460-2059&lt;/isbn&gt;&lt;titles&gt;&lt;title&gt;BEDTools: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126</w:t>
      </w:r>
      <w:r>
        <w:rPr>
          <w:rFonts w:ascii="Arial" w:hAnsi="Arial" w:cs="Arial"/>
          <w:sz w:val="22"/>
          <w:szCs w:val="22"/>
        </w:rPr>
        <w:fldChar w:fldCharType="end"/>
      </w:r>
      <w:r>
        <w:rPr>
          <w:rFonts w:ascii="Arial" w:hAnsi="Arial" w:cs="Arial"/>
          <w:sz w:val="22"/>
          <w:szCs w:val="22"/>
        </w:rPr>
        <w:t>.</w:t>
      </w:r>
    </w:p>
    <w:p w14:paraId="2394E714" w14:textId="6A8456CF"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lastRenderedPageBreak/>
        <w:t xml:space="preserve">RNA-seq data were processed </w:t>
      </w:r>
      <w:r>
        <w:rPr>
          <w:rFonts w:ascii="Arial" w:hAnsi="Arial" w:cs="Arial"/>
          <w:sz w:val="22"/>
          <w:szCs w:val="22"/>
        </w:rPr>
        <w:t xml:space="preserve">as in previous studies </w:t>
      </w:r>
      <w:r>
        <w:rPr>
          <w:rFonts w:ascii="Arial" w:hAnsi="Arial" w:cs="Arial"/>
          <w:sz w:val="22"/>
          <w:szCs w:val="22"/>
        </w:rPr>
        <w:fldChar w:fldCharType="begin"/>
      </w:r>
      <w:r w:rsidR="00D02A33">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face="superscript"&gt;127&lt;/style&gt;&lt;/DisplayText&gt;&lt;record&gt;&lt;isbn&gt;1474-760X&lt;/isbn&gt;&lt;titles&gt;&lt;title&gt;Tissue-specific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127</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 xml:space="preserve">RNA-seq data of 4 rat brain regions were processed by </w:t>
      </w:r>
      <w:bookmarkStart w:id="34" w:name="OLE_LINK35"/>
      <w:bookmarkStart w:id="35" w:name="OLE_LINK36"/>
      <w:bookmarkStart w:id="36" w:name="OLE_LINK254"/>
      <w:proofErr w:type="spellStart"/>
      <w:r w:rsidR="003D2D48" w:rsidRPr="00E25EA7">
        <w:rPr>
          <w:rFonts w:ascii="Arial" w:hAnsi="Arial" w:cs="Arial"/>
          <w:sz w:val="22"/>
          <w:szCs w:val="22"/>
        </w:rPr>
        <w:t>Cutadapt</w:t>
      </w:r>
      <w:bookmarkEnd w:id="34"/>
      <w:bookmarkEnd w:id="35"/>
      <w:bookmarkEnd w:id="36"/>
      <w:proofErr w:type="spellEnd"/>
      <w:r w:rsidR="003D2D48" w:rsidRPr="00E25EA7">
        <w:rPr>
          <w:rFonts w:ascii="Arial" w:hAnsi="Arial" w:cs="Arial"/>
          <w:sz w:val="22"/>
          <w:szCs w:val="22"/>
        </w:rPr>
        <w:t xml:space="preserve"> (v2.7; --quality-cutoff=15,10 --minimum-length=36), </w:t>
      </w:r>
      <w:bookmarkStart w:id="37" w:name="OLE_LINK37"/>
      <w:bookmarkStart w:id="38" w:name="OLE_LINK38"/>
      <w:bookmarkStart w:id="39" w:name="OLE_LINK255"/>
      <w:bookmarkStart w:id="40" w:name="OLE_LINK256"/>
      <w:proofErr w:type="spellStart"/>
      <w:r w:rsidR="003D2D48" w:rsidRPr="00E25EA7">
        <w:rPr>
          <w:rFonts w:ascii="Arial" w:hAnsi="Arial" w:cs="Arial"/>
          <w:sz w:val="22"/>
          <w:szCs w:val="22"/>
        </w:rPr>
        <w:t>Fast</w:t>
      </w:r>
      <w:bookmarkEnd w:id="37"/>
      <w:bookmarkEnd w:id="38"/>
      <w:r w:rsidR="003D2D48" w:rsidRPr="00E25EA7">
        <w:rPr>
          <w:rFonts w:ascii="Arial" w:hAnsi="Arial" w:cs="Arial"/>
          <w:sz w:val="22"/>
          <w:szCs w:val="22"/>
        </w:rPr>
        <w:t>QC</w:t>
      </w:r>
      <w:bookmarkEnd w:id="39"/>
      <w:bookmarkEnd w:id="40"/>
      <w:proofErr w:type="spellEnd"/>
      <w:r w:rsidR="003D2D48" w:rsidRPr="00E25EA7">
        <w:rPr>
          <w:rFonts w:ascii="Arial" w:hAnsi="Arial" w:cs="Arial"/>
          <w:sz w:val="22"/>
          <w:szCs w:val="22"/>
        </w:rPr>
        <w:t xml:space="preserve"> (v0.11.4),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ZXh0PjxzdHlsZSBmYWNlPSJzdXBlcnNjcmlwdCI+MTI4LTEzMDwvc3R5bGU+PC9EaXNwbGF5VGV4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D02A33">
        <w:rPr>
          <w:rFonts w:ascii="Arial" w:hAnsi="Arial" w:cs="Arial"/>
          <w:sz w:val="22"/>
          <w:szCs w:val="22"/>
        </w:rPr>
        <w:instrText xml:space="preserve"> ADDIN EN.CITE </w:instrText>
      </w:r>
      <w:r w:rsidR="00D02A33">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ZXh0PjxzdHlsZSBmYWNlPSJzdXBlcnNjcmlwdCI+MTI4LTEzMDwvc3R5bGU+PC9EaXNwbGF5VGV4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=
</w:fldData>
        </w:fldChar>
      </w:r>
      <w:r w:rsidR="00D02A33">
        <w:rPr>
          <w:rFonts w:ascii="Arial" w:hAnsi="Arial" w:cs="Arial"/>
          <w:sz w:val="22"/>
          <w:szCs w:val="22"/>
        </w:rPr>
        <w:instrText xml:space="preserve"> ADDIN EN.CITE.DATA </w:instrText>
      </w:r>
      <w:r w:rsidR="00D02A33">
        <w:rPr>
          <w:rFonts w:ascii="Arial" w:hAnsi="Arial" w:cs="Arial"/>
          <w:sz w:val="22"/>
          <w:szCs w:val="22"/>
        </w:rPr>
      </w:r>
      <w:r w:rsidR="00D02A33">
        <w:rPr>
          <w:rFonts w:ascii="Arial" w:hAnsi="Arial" w:cs="Arial"/>
          <w:sz w:val="22"/>
          <w:szCs w:val="22"/>
        </w:rPr>
        <w:fldChar w:fldCharType="end"/>
      </w:r>
      <w:r w:rsidR="003D2D48">
        <w:rPr>
          <w:rFonts w:ascii="Arial" w:hAnsi="Arial" w:cs="Arial"/>
          <w:sz w:val="22"/>
          <w:szCs w:val="22"/>
        </w:rPr>
      </w:r>
      <w:r w:rsidR="003D2D48">
        <w:rPr>
          <w:rFonts w:ascii="Arial" w:hAnsi="Arial" w:cs="Arial"/>
          <w:sz w:val="22"/>
          <w:szCs w:val="22"/>
        </w:rPr>
        <w:fldChar w:fldCharType="separate"/>
      </w:r>
      <w:r w:rsidR="00D02A33" w:rsidRPr="00D02A33">
        <w:rPr>
          <w:rFonts w:ascii="Arial" w:hAnsi="Arial" w:cs="Arial"/>
          <w:noProof/>
          <w:sz w:val="22"/>
          <w:szCs w:val="22"/>
          <w:vertAlign w:val="superscript"/>
        </w:rPr>
        <w:t>128-130</w:t>
      </w:r>
      <w:r w:rsidR="003D2D48">
        <w:rPr>
          <w:rFonts w:ascii="Arial" w:hAnsi="Arial" w:cs="Arial"/>
          <w:sz w:val="22"/>
          <w:szCs w:val="22"/>
        </w:rPr>
        <w:fldChar w:fldCharType="end"/>
      </w:r>
      <w:r w:rsidR="003D2D48" w:rsidRPr="00E25EA7">
        <w:rPr>
          <w:rFonts w:ascii="Arial" w:hAnsi="Arial" w:cs="Arial"/>
          <w:sz w:val="22"/>
          <w:szCs w:val="22"/>
        </w:rPr>
        <w:t>. Then, gene expression</w:t>
      </w:r>
      <w:r w:rsidR="003D2D48">
        <w:rPr>
          <w:rFonts w:ascii="Arial" w:hAnsi="Arial" w:cs="Arial"/>
          <w:sz w:val="22"/>
          <w:szCs w:val="22"/>
        </w:rPr>
        <w:t>s in rat brain regions</w:t>
      </w:r>
      <w:r w:rsidR="003D2D48" w:rsidRPr="00E25EA7">
        <w:rPr>
          <w:rFonts w:ascii="Arial" w:hAnsi="Arial" w:cs="Arial"/>
          <w:sz w:val="22"/>
          <w:szCs w:val="22"/>
        </w:rPr>
        <w:t xml:space="preserve"> </w:t>
      </w:r>
      <w:r w:rsidR="00145638">
        <w:rPr>
          <w:rFonts w:ascii="Arial" w:hAnsi="Arial" w:cs="Arial"/>
          <w:sz w:val="22"/>
          <w:szCs w:val="22"/>
        </w:rPr>
        <w:t>were</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41" w:name="OLE_LINK152"/>
      <w:bookmarkStart w:id="42" w:name="OLE_LINK153"/>
      <w:bookmarkStart w:id="43" w:name="OLE_LINK257"/>
      <w:r w:rsidR="003D2D48" w:rsidRPr="00E25EA7">
        <w:rPr>
          <w:rFonts w:ascii="Arial" w:hAnsi="Arial" w:cs="Arial"/>
          <w:sz w:val="22"/>
          <w:szCs w:val="22"/>
        </w:rPr>
        <w:t>UCSC gene annotation</w:t>
      </w:r>
      <w:bookmarkEnd w:id="41"/>
      <w:bookmarkEnd w:id="42"/>
      <w:bookmarkEnd w:id="43"/>
      <w:r w:rsidR="003D2D48">
        <w:rPr>
          <w:rFonts w:ascii="Arial" w:hAnsi="Arial" w:cs="Arial"/>
          <w:sz w:val="22"/>
          <w:szCs w:val="22"/>
        </w:rPr>
        <w:t xml:space="preserve"> of rat </w:t>
      </w:r>
      <w:r w:rsidR="003D2D48">
        <w:rPr>
          <w:rFonts w:ascii="Arial" w:hAnsi="Arial" w:cs="Arial"/>
          <w:sz w:val="22"/>
          <w:szCs w:val="22"/>
        </w:rPr>
        <w:fldChar w:fldCharType="begin"/>
      </w:r>
      <w:r w:rsidR="00D02A33">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face="superscript"&gt;131,132&lt;/style&gt;&lt;/DisplayText&gt;&lt;record&gt;&lt;isbn&gt;1460-2059&lt;/isbn&gt;&lt;titles&gt;&lt;title&gt;featureCounts: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D02A33" w:rsidRPr="00D02A33">
        <w:rPr>
          <w:rFonts w:ascii="Arial" w:hAnsi="Arial" w:cs="Arial"/>
          <w:noProof/>
          <w:sz w:val="22"/>
          <w:szCs w:val="22"/>
          <w:vertAlign w:val="superscript"/>
        </w:rPr>
        <w:t>131,132</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1452A292" w:rsidR="003D2D48" w:rsidRPr="00E25EA7" w:rsidRDefault="003D2D48" w:rsidP="005F632E">
      <w:pPr>
        <w:spacing w:line="480" w:lineRule="auto"/>
        <w:jc w:val="both"/>
        <w:rPr>
          <w:rFonts w:ascii="Arial" w:hAnsi="Arial" w:cs="Arial"/>
          <w:b/>
          <w:sz w:val="22"/>
          <w:szCs w:val="22"/>
        </w:rPr>
      </w:pPr>
      <w:bookmarkStart w:id="44" w:name="OLE_LINK278"/>
      <w:bookmarkStart w:id="45"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w:t>
      </w:r>
      <w:r w:rsidR="00145638">
        <w:rPr>
          <w:rFonts w:ascii="Arial" w:hAnsi="Arial" w:cs="Arial"/>
          <w:b/>
          <w:sz w:val="22"/>
          <w:szCs w:val="22"/>
        </w:rPr>
        <w:t xml:space="preserve">male </w:t>
      </w:r>
      <w:r w:rsidRPr="00E25EA7">
        <w:rPr>
          <w:rFonts w:ascii="Arial" w:hAnsi="Arial" w:cs="Arial"/>
          <w:b/>
          <w:sz w:val="22"/>
          <w:szCs w:val="22"/>
        </w:rPr>
        <w:t>rat brain</w:t>
      </w:r>
    </w:p>
    <w:p w14:paraId="7D965F0B" w14:textId="1A9AFE1B"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w:t>
      </w:r>
      <w:r w:rsidR="00145638">
        <w:rPr>
          <w:rFonts w:ascii="Arial" w:hAnsi="Arial" w:cs="Arial"/>
          <w:sz w:val="22"/>
          <w:szCs w:val="22"/>
        </w:rPr>
        <w:t xml:space="preserve">were </w:t>
      </w:r>
      <w:r>
        <w:rPr>
          <w:rFonts w:ascii="Arial" w:hAnsi="Arial" w:cs="Arial"/>
          <w:sz w:val="22"/>
          <w:szCs w:val="22"/>
        </w:rPr>
        <w:t xml:space="preserve">significantly highly expressed in one normal region </w:t>
      </w:r>
      <w:r w:rsidR="00145638">
        <w:rPr>
          <w:rFonts w:ascii="Arial" w:hAnsi="Arial" w:cs="Arial"/>
          <w:sz w:val="22"/>
          <w:szCs w:val="22"/>
        </w:rPr>
        <w:t>compared</w:t>
      </w:r>
      <w:r>
        <w:rPr>
          <w:rFonts w:ascii="Arial" w:hAnsi="Arial" w:cs="Arial"/>
          <w:sz w:val="22"/>
          <w:szCs w:val="22"/>
        </w:rPr>
        <w:t xml:space="preserve"> to </w:t>
      </w:r>
      <w:r w:rsidR="00145638">
        <w:rPr>
          <w:rFonts w:ascii="Arial" w:hAnsi="Arial" w:cs="Arial"/>
          <w:sz w:val="22"/>
          <w:szCs w:val="22"/>
        </w:rPr>
        <w:t xml:space="preserve">the </w:t>
      </w:r>
      <w:r>
        <w:rPr>
          <w:rFonts w:ascii="Arial" w:hAnsi="Arial" w:cs="Arial"/>
          <w:sz w:val="22"/>
          <w:szCs w:val="22"/>
        </w:rPr>
        <w:t xml:space="preserve">other three regions </w:t>
      </w:r>
      <w:r w:rsidRPr="00E25EA7">
        <w:rPr>
          <w:rFonts w:ascii="Arial" w:hAnsi="Arial" w:cs="Arial"/>
          <w:sz w:val="22"/>
          <w:szCs w:val="22"/>
        </w:rPr>
        <w:t>(</w:t>
      </w:r>
      <w:bookmarkStart w:id="46" w:name="OLE_LINK45"/>
      <w:bookmarkStart w:id="47" w:name="OLE_LINK46"/>
      <w:r w:rsidRPr="00E25EA7">
        <w:rPr>
          <w:rFonts w:ascii="Arial" w:hAnsi="Arial" w:cs="Arial"/>
          <w:sz w:val="22"/>
          <w:szCs w:val="22"/>
        </w:rPr>
        <w:t>log2(fold change)&gt;1 and FDR&lt;0.01</w:t>
      </w:r>
      <w:bookmarkEnd w:id="46"/>
      <w:bookmarkEnd w:id="47"/>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face="superscript"&gt;133,134&lt;/style&gt;&lt;/DisplayText&gt;&lt;record&gt;&lt;isbn&gt;1367-4803&lt;/isbn&gt;&lt;titles&gt;&lt;title&gt;edgeR: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133,134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t>
      </w:r>
      <w:r w:rsidR="00145638">
        <w:rPr>
          <w:rFonts w:ascii="Arial" w:hAnsi="Arial" w:cs="Arial"/>
          <w:sz w:val="22"/>
          <w:szCs w:val="22"/>
        </w:rPr>
        <w:t>was</w:t>
      </w:r>
      <w:r w:rsidRPr="00E25EA7">
        <w:rPr>
          <w:rFonts w:ascii="Arial" w:hAnsi="Arial" w:cs="Arial"/>
          <w:sz w:val="22"/>
          <w:szCs w:val="22"/>
        </w:rPr>
        <w:t xml:space="preserve"> performed by </w:t>
      </w:r>
      <w:bookmarkStart w:id="48" w:name="OLE_LINK121"/>
      <w:bookmarkStart w:id="49" w:name="OLE_LINK122"/>
      <w:r w:rsidRPr="00E25EA7">
        <w:rPr>
          <w:rFonts w:ascii="Arial" w:hAnsi="Arial" w:cs="Arial"/>
          <w:sz w:val="22"/>
          <w:szCs w:val="22"/>
        </w:rPr>
        <w:t>DAVID</w:t>
      </w:r>
      <w:bookmarkEnd w:id="48"/>
      <w:bookmarkEnd w:id="49"/>
      <w:r w:rsidRPr="00E25EA7">
        <w:rPr>
          <w:rFonts w:ascii="Arial" w:hAnsi="Arial" w:cs="Arial"/>
          <w:sz w:val="22"/>
          <w:szCs w:val="22"/>
        </w:rPr>
        <w:t xml:space="preserve"> (Database for Annotation, Visualization</w:t>
      </w:r>
      <w:r w:rsidR="00145638">
        <w:rPr>
          <w:rFonts w:ascii="Arial" w:hAnsi="Arial" w:cs="Arial"/>
          <w:sz w:val="22"/>
          <w:szCs w:val="22"/>
        </w:rPr>
        <w:t>,</w:t>
      </w:r>
      <w:r w:rsidRPr="00E25EA7">
        <w:rPr>
          <w:rFonts w:ascii="Arial" w:hAnsi="Arial" w:cs="Arial"/>
          <w:sz w:val="22"/>
          <w:szCs w:val="22"/>
        </w:rPr>
        <w:t xml:space="preserve"> and Integrated Discovery, v6.8)</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face="superscript"&gt;135,136&lt;/style&gt;&lt;/DisplayText&gt;&lt;record&gt;&lt;isbn&gt;1362-4962&lt;/isbn&gt;&lt;titles&gt;&lt;title&gt;Bioinformatics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135,136</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face="superscript"&gt;133&lt;/style&gt;&lt;/DisplayText&gt;&lt;record&gt;&lt;isbn&gt;1367-4803&lt;/isbn&gt;&lt;titles&gt;&lt;title&gt;edgeR: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the average signals of normal ATAC-seq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face="superscript"&gt;137&lt;/style&gt;&lt;/DisplayText&gt;&lt;record&gt;&lt;isbn&gt;0305-1048&lt;/isbn&gt;&lt;titles&gt;&lt;title&gt;deepTools2: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137</w:t>
      </w:r>
      <w:r>
        <w:rPr>
          <w:rFonts w:ascii="Arial" w:hAnsi="Arial" w:cs="Arial"/>
          <w:sz w:val="22"/>
          <w:szCs w:val="22"/>
        </w:rPr>
        <w:fldChar w:fldCharType="end"/>
      </w:r>
      <w:r w:rsidRPr="00E25EA7">
        <w:rPr>
          <w:rFonts w:ascii="Arial" w:hAnsi="Arial" w:cs="Arial"/>
          <w:sz w:val="22"/>
          <w:szCs w:val="22"/>
        </w:rPr>
        <w:t xml:space="preserve">. </w:t>
      </w:r>
      <w:bookmarkStart w:id="50" w:name="OLE_LINK129"/>
      <w:bookmarkStart w:id="51"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face="superscript"&gt;132,138&lt;/style&gt;&lt;/DisplayText&gt;&lt;record&gt;&lt;isbn&gt;1546-1696&lt;/isbn&gt;&lt;titles&gt;&lt;title&gt;GREAT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132,138</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proofErr w:type="gramStart"/>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e-genome</w:t>
      </w:r>
      <w:proofErr w:type="gramEnd"/>
      <w:r w:rsidRPr="00E25EA7">
        <w:rPr>
          <w:rFonts w:ascii="Arial" w:hAnsi="Arial" w:cs="Arial"/>
          <w:sz w:val="22"/>
          <w:szCs w:val="22"/>
        </w:rPr>
        <w:t xml:space="preserve">; 3) Association 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44"/>
    <w:bookmarkEnd w:id="45"/>
    <w:bookmarkEnd w:id="50"/>
    <w:bookmarkEnd w:id="51"/>
    <w:p w14:paraId="0CC9156C" w14:textId="65791DCC" w:rsidR="003D2D48" w:rsidRPr="00E25EA7" w:rsidRDefault="00145638" w:rsidP="005F632E">
      <w:pPr>
        <w:spacing w:line="480" w:lineRule="auto"/>
        <w:jc w:val="both"/>
        <w:rPr>
          <w:rFonts w:ascii="Arial" w:hAnsi="Arial" w:cs="Arial"/>
          <w:b/>
          <w:sz w:val="22"/>
          <w:szCs w:val="22"/>
        </w:rPr>
      </w:pPr>
      <w:r>
        <w:rPr>
          <w:rFonts w:ascii="Arial" w:hAnsi="Arial" w:cs="Arial"/>
          <w:b/>
          <w:sz w:val="22"/>
          <w:szCs w:val="22"/>
        </w:rPr>
        <w:t xml:space="preserve">Binge </w:t>
      </w:r>
      <w:r w:rsidR="003D2D48">
        <w:rPr>
          <w:rFonts w:ascii="Arial" w:hAnsi="Arial" w:cs="Arial"/>
          <w:b/>
          <w:sz w:val="22"/>
          <w:szCs w:val="22"/>
        </w:rPr>
        <w:t>METH</w:t>
      </w:r>
      <w:r w:rsidR="00CA6F8B" w:rsidRPr="00CA6F8B">
        <w:t xml:space="preserve"> </w:t>
      </w:r>
      <w:r>
        <w:rPr>
          <w:rFonts w:ascii="Arial" w:hAnsi="Arial" w:cs="Arial"/>
          <w:b/>
          <w:sz w:val="22"/>
          <w:szCs w:val="22"/>
        </w:rPr>
        <w:t>exposure</w:t>
      </w:r>
      <w:r w:rsidR="003D2D48">
        <w:rPr>
          <w:rFonts w:ascii="Arial" w:hAnsi="Arial" w:cs="Arial"/>
          <w:b/>
          <w:sz w:val="22"/>
          <w:szCs w:val="22"/>
        </w:rPr>
        <w:t xml:space="preserve"> induced</w:t>
      </w:r>
      <w:r w:rsidR="003D2D48" w:rsidRPr="00E25EA7">
        <w:rPr>
          <w:rFonts w:ascii="Arial" w:hAnsi="Arial" w:cs="Arial"/>
          <w:b/>
          <w:sz w:val="22"/>
          <w:szCs w:val="22"/>
        </w:rPr>
        <w:t xml:space="preserve"> </w:t>
      </w:r>
      <w:r w:rsidR="003D2D48">
        <w:rPr>
          <w:rFonts w:ascii="Arial" w:hAnsi="Arial" w:cs="Arial"/>
          <w:b/>
          <w:sz w:val="22"/>
          <w:szCs w:val="22"/>
        </w:rPr>
        <w:t>d</w:t>
      </w:r>
      <w:r w:rsidR="003D2D48" w:rsidRPr="00E25EA7">
        <w:rPr>
          <w:rFonts w:ascii="Arial" w:hAnsi="Arial" w:cs="Arial"/>
          <w:b/>
          <w:sz w:val="22"/>
          <w:szCs w:val="22"/>
        </w:rPr>
        <w:t xml:space="preserve">ifferential expression genes in 4 </w:t>
      </w:r>
      <w:r>
        <w:rPr>
          <w:rFonts w:ascii="Arial" w:hAnsi="Arial" w:cs="Arial"/>
          <w:b/>
          <w:sz w:val="22"/>
          <w:szCs w:val="22"/>
        </w:rPr>
        <w:t xml:space="preserve">male </w:t>
      </w:r>
      <w:r w:rsidR="003D2D48" w:rsidRPr="00E25EA7">
        <w:rPr>
          <w:rFonts w:ascii="Arial" w:hAnsi="Arial" w:cs="Arial"/>
          <w:b/>
          <w:sz w:val="22"/>
          <w:szCs w:val="22"/>
        </w:rPr>
        <w:t xml:space="preserve">rat brain </w:t>
      </w:r>
      <w:proofErr w:type="gramStart"/>
      <w:r w:rsidR="003D2D48" w:rsidRPr="00E25EA7">
        <w:rPr>
          <w:rFonts w:ascii="Arial" w:hAnsi="Arial" w:cs="Arial"/>
          <w:b/>
          <w:sz w:val="22"/>
          <w:szCs w:val="22"/>
        </w:rPr>
        <w:t>regions</w:t>
      </w:r>
      <w:proofErr w:type="gramEnd"/>
      <w:r w:rsidR="003D2D48" w:rsidRPr="00E25EA7">
        <w:rPr>
          <w:rFonts w:ascii="Arial" w:hAnsi="Arial" w:cs="Arial"/>
          <w:b/>
          <w:sz w:val="22"/>
          <w:szCs w:val="22"/>
        </w:rPr>
        <w:t xml:space="preserve"> </w:t>
      </w:r>
    </w:p>
    <w:p w14:paraId="66A339A6" w14:textId="41C16AE6" w:rsidR="003D2D48" w:rsidRPr="00E25EA7" w:rsidRDefault="003D2D48" w:rsidP="005F632E">
      <w:pPr>
        <w:spacing w:line="480" w:lineRule="auto"/>
        <w:jc w:val="both"/>
        <w:rPr>
          <w:rFonts w:ascii="Arial" w:hAnsi="Arial" w:cs="Arial"/>
          <w:sz w:val="22"/>
          <w:szCs w:val="22"/>
        </w:rPr>
      </w:pPr>
      <w:bookmarkStart w:id="52" w:name="OLE_LINK125"/>
      <w:bookmarkStart w:id="53"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r w:rsidR="00CA6F8B">
        <w:rPr>
          <w:rFonts w:ascii="Arial" w:hAnsi="Arial" w:cs="Arial"/>
          <w:sz w:val="22"/>
          <w:szCs w:val="22"/>
        </w:rPr>
        <w:t>METH binge</w:t>
      </w:r>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54" w:name="OLE_LINK127"/>
      <w:bookmarkStart w:id="55" w:name="OLE_LINK128"/>
      <w:bookmarkEnd w:id="52"/>
      <w:bookmarkEnd w:id="53"/>
      <w:r w:rsidRPr="00E25EA7">
        <w:rPr>
          <w:rFonts w:ascii="Arial" w:hAnsi="Arial" w:cs="Arial"/>
          <w:sz w:val="22"/>
          <w:szCs w:val="22"/>
        </w:rPr>
        <w:t>The Venn plot</w:t>
      </w:r>
      <w:r w:rsidR="00BE6492">
        <w:rPr>
          <w:rFonts w:ascii="Arial" w:hAnsi="Arial" w:cs="Arial"/>
          <w:sz w:val="22"/>
          <w:szCs w:val="22"/>
        </w:rPr>
        <w:t>s</w:t>
      </w:r>
      <w:r>
        <w:rPr>
          <w:rFonts w:ascii="Arial" w:hAnsi="Arial" w:cs="Arial"/>
          <w:sz w:val="22"/>
          <w:szCs w:val="22"/>
        </w:rPr>
        <w:t xml:space="preserve"> of</w:t>
      </w:r>
      <w:r w:rsidRPr="00E25EA7">
        <w:rPr>
          <w:rFonts w:ascii="Arial" w:hAnsi="Arial" w:cs="Arial"/>
          <w:sz w:val="22"/>
          <w:szCs w:val="22"/>
        </w:rPr>
        <w:t xml:space="preserve"> intersection for </w:t>
      </w:r>
      <w:bookmarkStart w:id="56" w:name="OLE_LINK123"/>
      <w:bookmarkStart w:id="57" w:name="OLE_LINK124"/>
      <w:r w:rsidRPr="00E25EA7">
        <w:rPr>
          <w:rFonts w:ascii="Arial" w:hAnsi="Arial" w:cs="Arial"/>
          <w:sz w:val="22"/>
          <w:szCs w:val="22"/>
        </w:rPr>
        <w:t>up- and down-regulated DEG</w:t>
      </w:r>
      <w:r>
        <w:rPr>
          <w:rFonts w:ascii="Arial" w:hAnsi="Arial" w:cs="Arial"/>
          <w:sz w:val="22"/>
          <w:szCs w:val="22"/>
        </w:rPr>
        <w:t xml:space="preserve"> among 4 regions</w:t>
      </w:r>
      <w:r w:rsidRPr="00E25EA7">
        <w:rPr>
          <w:rFonts w:ascii="Arial" w:hAnsi="Arial" w:cs="Arial"/>
          <w:sz w:val="22"/>
          <w:szCs w:val="22"/>
        </w:rPr>
        <w:t xml:space="preserve"> </w:t>
      </w:r>
      <w:bookmarkEnd w:id="56"/>
      <w:bookmarkEnd w:id="57"/>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face="superscript"&gt;139&lt;/style&gt;&lt;/DisplayText&gt;&lt;record&gt;&lt;isbn&gt;1471-2105&lt;/isbn&gt;&lt;titles&gt;&lt;title&gt;jvenn: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139</w:t>
      </w:r>
      <w:r>
        <w:rPr>
          <w:rFonts w:ascii="Arial" w:hAnsi="Arial" w:cs="Arial"/>
          <w:sz w:val="22"/>
          <w:szCs w:val="22"/>
        </w:rPr>
        <w:fldChar w:fldCharType="end"/>
      </w:r>
      <w:r w:rsidRPr="00E25EA7">
        <w:rPr>
          <w:rFonts w:ascii="Arial" w:hAnsi="Arial" w:cs="Arial"/>
          <w:sz w:val="22"/>
          <w:szCs w:val="22"/>
        </w:rPr>
        <w:t>.</w:t>
      </w:r>
      <w:bookmarkEnd w:id="54"/>
      <w:bookmarkEnd w:id="55"/>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w:t>
      </w:r>
      <w:r w:rsidR="00145638">
        <w:rPr>
          <w:rFonts w:ascii="Arial" w:hAnsi="Arial" w:cs="Arial"/>
          <w:sz w:val="22"/>
          <w:szCs w:val="22"/>
        </w:rPr>
        <w:t xml:space="preserve">the </w:t>
      </w:r>
      <w:r w:rsidRPr="00E25EA7">
        <w:rPr>
          <w:rFonts w:ascii="Arial" w:hAnsi="Arial" w:cs="Arial"/>
          <w:sz w:val="22"/>
          <w:szCs w:val="22"/>
        </w:rPr>
        <w:t>biolog</w:t>
      </w:r>
      <w:r w:rsidR="00145638">
        <w:rPr>
          <w:rFonts w:ascii="Arial" w:hAnsi="Arial" w:cs="Arial"/>
          <w:sz w:val="22"/>
          <w:szCs w:val="22"/>
        </w:rPr>
        <w:t>ical</w:t>
      </w:r>
      <w:r w:rsidRPr="00E25EA7">
        <w:rPr>
          <w:rFonts w:ascii="Arial" w:hAnsi="Arial" w:cs="Arial"/>
          <w:sz w:val="22"/>
          <w:szCs w:val="22"/>
        </w:rPr>
        <w:t xml:space="preserve">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 xml:space="preserve">transcription factors (TFs) and </w:t>
      </w:r>
      <w:r w:rsidRPr="00E25EA7">
        <w:rPr>
          <w:rFonts w:ascii="Arial" w:hAnsi="Arial" w:cs="Arial"/>
          <w:sz w:val="22"/>
          <w:szCs w:val="22"/>
        </w:rPr>
        <w:lastRenderedPageBreak/>
        <w:t>epigenetic</w:t>
      </w:r>
      <w:r w:rsidR="00257B4A">
        <w:rPr>
          <w:rFonts w:ascii="Arial" w:hAnsi="Arial" w:cs="Arial"/>
          <w:sz w:val="22"/>
          <w:szCs w:val="22"/>
        </w:rPr>
        <w:t xml:space="preserve"> modification</w:t>
      </w:r>
      <w:r w:rsidRPr="00E25EA7">
        <w:rPr>
          <w:rFonts w:ascii="Arial" w:hAnsi="Arial" w:cs="Arial"/>
          <w:sz w:val="22"/>
          <w:szCs w:val="22"/>
        </w:rPr>
        <w:t xml:space="preserve"> factors (</w:t>
      </w:r>
      <w:r w:rsidR="00257B4A">
        <w:rPr>
          <w:rFonts w:ascii="Arial" w:hAnsi="Arial" w:cs="Arial"/>
          <w:sz w:val="22"/>
          <w:szCs w:val="22"/>
        </w:rPr>
        <w:t>Epi-Modifiers</w:t>
      </w:r>
      <w:r w:rsidRPr="00E25EA7">
        <w:rPr>
          <w:rFonts w:ascii="Arial" w:hAnsi="Arial" w:cs="Arial"/>
          <w:sz w:val="22"/>
          <w:szCs w:val="22"/>
        </w:rPr>
        <w:t xml:space="preserve">) </w:t>
      </w:r>
      <w:r>
        <w:rPr>
          <w:rFonts w:ascii="Arial" w:hAnsi="Arial" w:cs="Arial"/>
          <w:sz w:val="22"/>
          <w:szCs w:val="22"/>
        </w:rPr>
        <w:t xml:space="preserve">were separately gathered from the </w:t>
      </w:r>
      <w:bookmarkStart w:id="58" w:name="OLE_LINK258"/>
      <w:bookmarkStart w:id="59" w:name="OLE_LINK259"/>
      <w:r w:rsidRPr="00E25EA7">
        <w:rPr>
          <w:rFonts w:ascii="Arial" w:hAnsi="Arial" w:cs="Arial"/>
          <w:sz w:val="22"/>
          <w:szCs w:val="22"/>
        </w:rPr>
        <w:t xml:space="preserve">AnimalTFDB3.0 </w:t>
      </w:r>
      <w:bookmarkEnd w:id="58"/>
      <w:bookmarkEnd w:id="59"/>
      <w:r w:rsidRPr="00E25EA7">
        <w:rPr>
          <w:rFonts w:ascii="Arial" w:hAnsi="Arial" w:cs="Arial"/>
          <w:sz w:val="22"/>
          <w:szCs w:val="22"/>
        </w:rPr>
        <w:t xml:space="preserve">and </w:t>
      </w:r>
      <w:r w:rsidR="0049017E">
        <w:rPr>
          <w:rFonts w:ascii="Arial" w:hAnsi="Arial" w:cs="Arial"/>
          <w:sz w:val="22"/>
          <w:szCs w:val="22"/>
        </w:rPr>
        <w:t>Epi-Modifiers</w:t>
      </w:r>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D02A33">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face="superscript"&gt;140,141&lt;/style&gt;&lt;/DisplayText&gt;&lt;record&gt;&lt;isbn&gt;0305-1048&lt;/isbn&gt;&lt;titles&gt;&lt;title&gt;AnimalTFDB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140,141</w:t>
      </w:r>
      <w:r>
        <w:rPr>
          <w:rFonts w:ascii="Arial" w:hAnsi="Arial" w:cs="Arial"/>
          <w:sz w:val="22"/>
          <w:szCs w:val="22"/>
        </w:rPr>
        <w:fldChar w:fldCharType="end"/>
      </w:r>
      <w:r>
        <w:rPr>
          <w:rFonts w:ascii="Arial" w:hAnsi="Arial" w:cs="Arial"/>
          <w:sz w:val="22"/>
          <w:szCs w:val="22"/>
        </w:rPr>
        <w:t xml:space="preserve">. </w:t>
      </w:r>
    </w:p>
    <w:p w14:paraId="1EE795F5" w14:textId="335C785A" w:rsidR="003D2D48" w:rsidRPr="00E25EA7" w:rsidRDefault="00BE6492" w:rsidP="005F632E">
      <w:pPr>
        <w:spacing w:line="480" w:lineRule="auto"/>
        <w:jc w:val="both"/>
        <w:rPr>
          <w:rFonts w:ascii="Arial" w:hAnsi="Arial" w:cs="Arial"/>
          <w:b/>
          <w:sz w:val="22"/>
          <w:szCs w:val="22"/>
        </w:rPr>
      </w:pPr>
      <w:r>
        <w:rPr>
          <w:rFonts w:ascii="Arial" w:hAnsi="Arial" w:cs="Arial"/>
          <w:b/>
          <w:sz w:val="22"/>
          <w:szCs w:val="22"/>
        </w:rPr>
        <w:t>Identification of METH exposure-induced d</w:t>
      </w:r>
      <w:r w:rsidR="003D2D48" w:rsidRPr="00E25EA7">
        <w:rPr>
          <w:rFonts w:ascii="Arial" w:hAnsi="Arial" w:cs="Arial"/>
          <w:b/>
          <w:sz w:val="22"/>
          <w:szCs w:val="22"/>
        </w:rPr>
        <w:t>ifferential accessible regions in 4 rat brain regions</w:t>
      </w:r>
      <w:r w:rsidR="003D2D48">
        <w:rPr>
          <w:rFonts w:ascii="Arial" w:hAnsi="Arial" w:cs="Arial"/>
          <w:b/>
          <w:sz w:val="22"/>
          <w:szCs w:val="22"/>
        </w:rPr>
        <w:t xml:space="preserve"> </w:t>
      </w:r>
    </w:p>
    <w:p w14:paraId="3EAE654A" w14:textId="6153A073"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r w:rsidR="00CA6F8B" w:rsidRPr="00CA6F8B">
        <w:rPr>
          <w:rFonts w:ascii="Arial" w:hAnsi="Arial" w:cs="Arial"/>
          <w:sz w:val="22"/>
          <w:szCs w:val="22"/>
        </w:rPr>
        <w:t xml:space="preserve"> </w:t>
      </w:r>
      <w:r w:rsidR="00CA6F8B">
        <w:rPr>
          <w:rFonts w:ascii="Arial" w:hAnsi="Arial" w:cs="Arial"/>
          <w:sz w:val="22"/>
          <w:szCs w:val="22"/>
        </w:rPr>
        <w:t>binge</w:t>
      </w:r>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r w:rsidR="00246987">
        <w:rPr>
          <w:rFonts w:ascii="Arial" w:hAnsi="Arial" w:cs="Arial"/>
          <w:sz w:val="22"/>
          <w:szCs w:val="22"/>
        </w:rPr>
        <w:t>compared</w:t>
      </w:r>
      <w:r>
        <w:rPr>
          <w:rFonts w:ascii="Arial" w:hAnsi="Arial" w:cs="Arial"/>
          <w:sz w:val="22"/>
          <w:szCs w:val="22"/>
        </w:rPr>
        <w:t xml:space="preserve">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r w:rsidR="00011DDD">
        <w:rPr>
          <w:rFonts w:ascii="Arial" w:hAnsi="Arial" w:cs="Arial"/>
          <w:sz w:val="22"/>
          <w:szCs w:val="22"/>
        </w:rPr>
        <w:t xml:space="preserve">as </w:t>
      </w:r>
      <w:r w:rsidR="00145638">
        <w:rPr>
          <w:rFonts w:ascii="Arial" w:hAnsi="Arial" w:cs="Arial"/>
          <w:sz w:val="22"/>
          <w:szCs w:val="22"/>
        </w:rPr>
        <w:t xml:space="preserve">the </w:t>
      </w:r>
      <w:r w:rsidR="00011DDD">
        <w:rPr>
          <w:rFonts w:ascii="Arial" w:hAnsi="Arial" w:cs="Arial"/>
          <w:sz w:val="22"/>
          <w:szCs w:val="22"/>
        </w:rPr>
        <w:t>previous study suggested</w:t>
      </w:r>
      <w:r>
        <w:rPr>
          <w:rFonts w:ascii="Arial" w:hAnsi="Arial" w:cs="Arial"/>
          <w:sz w:val="22"/>
          <w:szCs w:val="22"/>
        </w:rPr>
        <w:fldChar w:fldCharType="begin"/>
      </w:r>
      <w:r w:rsidR="00D02A33">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face="superscript"&gt;133&lt;/style&gt;&lt;/DisplayText&gt;&lt;record&gt;&lt;isbn&gt;1367-4803&lt;/isbn&gt;&lt;titles&gt;&lt;title&gt;edgeR: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133</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r w:rsidR="00CA6F8B" w:rsidRPr="00CA6F8B">
        <w:rPr>
          <w:rFonts w:ascii="Arial" w:hAnsi="Arial" w:cs="Arial"/>
          <w:sz w:val="22"/>
          <w:szCs w:val="22"/>
        </w:rPr>
        <w:t xml:space="preserve"> </w:t>
      </w:r>
      <w:r w:rsidR="00CA6F8B">
        <w:rPr>
          <w:rFonts w:ascii="Arial" w:hAnsi="Arial" w:cs="Arial"/>
          <w:sz w:val="22"/>
          <w:szCs w:val="22"/>
        </w:rPr>
        <w:t>binge</w:t>
      </w:r>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face="superscript"&gt;137&lt;/style&gt;&lt;/DisplayText&gt;&lt;record&gt;&lt;isbn&gt;0305-1048&lt;/isbn&gt;&lt;titles&gt;&lt;title&gt;deepTools2: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137</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face="superscript"&gt;139&lt;/style&gt;&lt;/DisplayText&gt;&lt;record&gt;&lt;isbn&gt;1471-2105&lt;/isbn&gt;&lt;titles&gt;&lt;title&gt;jvenn: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w:t>
      </w:r>
      <w:r w:rsidR="00145638">
        <w:rPr>
          <w:rFonts w:ascii="Arial" w:hAnsi="Arial" w:cs="Arial"/>
          <w:sz w:val="22"/>
          <w:szCs w:val="22"/>
        </w:rPr>
        <w:t xml:space="preserve">the </w:t>
      </w:r>
      <w:r w:rsidRPr="00E25EA7">
        <w:rPr>
          <w:rFonts w:ascii="Arial" w:hAnsi="Arial" w:cs="Arial"/>
          <w:sz w:val="22"/>
          <w:szCs w:val="22"/>
        </w:rPr>
        <w:t>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face="superscript"&gt;132&lt;/style&gt;&lt;/DisplayText&gt;&lt;record&gt;&lt;isbn&gt;0305-1048&lt;/isbn&gt;&lt;titles&gt;&lt;title&gt;The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132</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r w:rsidR="00145638">
        <w:rPr>
          <w:rFonts w:ascii="Arial" w:hAnsi="Arial" w:cs="Arial"/>
          <w:sz w:val="22"/>
          <w:szCs w:val="22"/>
        </w:rPr>
        <w:t>identify</w:t>
      </w:r>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face="superscript"&gt;138&lt;/style&gt;&lt;/DisplayText&gt;&lt;record&gt;&lt;isbn&gt;1546-1696&lt;/isbn&gt;&lt;titles&gt;&lt;title&gt;GREAT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of DARs with reversed accessibility between DG and CA </w:t>
      </w:r>
      <w:r w:rsidRPr="00E25EA7">
        <w:rPr>
          <w:rFonts w:ascii="Arial" w:hAnsi="Arial" w:cs="Arial"/>
          <w:sz w:val="22"/>
          <w:szCs w:val="22"/>
        </w:rPr>
        <w:t xml:space="preserve">were visualized </w:t>
      </w:r>
      <w:bookmarkStart w:id="60" w:name="OLE_LINK49"/>
      <w:bookmarkStart w:id="61" w:name="OLE_LINK50"/>
      <w:r>
        <w:rPr>
          <w:rFonts w:ascii="Arial" w:hAnsi="Arial" w:cs="Arial"/>
          <w:sz w:val="22"/>
          <w:szCs w:val="22"/>
        </w:rPr>
        <w:t>by</w:t>
      </w:r>
      <w:r w:rsidRPr="00E25EA7">
        <w:rPr>
          <w:rFonts w:ascii="Arial" w:hAnsi="Arial" w:cs="Arial"/>
          <w:sz w:val="22"/>
          <w:szCs w:val="22"/>
        </w:rPr>
        <w:t xml:space="preserve"> WashU Epigenome Browser</w:t>
      </w:r>
      <w:bookmarkEnd w:id="60"/>
      <w:bookmarkEnd w:id="61"/>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w:t>
      </w:r>
      <w:r w:rsidR="00145638">
        <w:rPr>
          <w:rFonts w:ascii="Arial" w:hAnsi="Arial" w:cs="Arial"/>
          <w:sz w:val="22"/>
          <w:szCs w:val="22"/>
        </w:rPr>
        <w:t>the number</w:t>
      </w:r>
      <w:r w:rsidRPr="00E25EA7">
        <w:rPr>
          <w:rFonts w:ascii="Arial" w:hAnsi="Arial" w:cs="Arial"/>
          <w:sz w:val="22"/>
          <w:szCs w:val="22"/>
        </w:rPr>
        <w:t xml:space="preserve">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w:t>
      </w:r>
      <w:r w:rsidR="00145638">
        <w:rPr>
          <w:rFonts w:ascii="Arial" w:hAnsi="Arial" w:cs="Arial"/>
          <w:sz w:val="22"/>
          <w:szCs w:val="22"/>
        </w:rPr>
        <w:t xml:space="preserve">the </w:t>
      </w:r>
      <w:r w:rsidRPr="00E25EA7">
        <w:rPr>
          <w:rFonts w:ascii="Arial" w:hAnsi="Arial" w:cs="Arial"/>
          <w:sz w:val="22"/>
          <w:szCs w:val="22"/>
        </w:rPr>
        <w:t>UCSC gene annotation</w:t>
      </w:r>
      <w:r>
        <w:rPr>
          <w:rFonts w:ascii="Arial" w:hAnsi="Arial" w:cs="Arial"/>
          <w:sz w:val="22"/>
          <w:szCs w:val="22"/>
        </w:rPr>
        <w:t xml:space="preserve"> of </w:t>
      </w:r>
      <w:r w:rsidR="00145638">
        <w:rPr>
          <w:rFonts w:ascii="Arial" w:hAnsi="Arial" w:cs="Arial"/>
          <w:sz w:val="22"/>
          <w:szCs w:val="22"/>
        </w:rPr>
        <w:t xml:space="preserve">the </w:t>
      </w:r>
      <w:r>
        <w:rPr>
          <w:rFonts w:ascii="Arial" w:hAnsi="Arial" w:cs="Arial"/>
          <w:sz w:val="22"/>
          <w:szCs w:val="22"/>
        </w:rPr>
        <w:t>rat genome</w:t>
      </w:r>
      <w:r w:rsidRPr="00E25EA7">
        <w:rPr>
          <w:rFonts w:ascii="Arial" w:hAnsi="Arial" w:cs="Arial"/>
          <w:sz w:val="22"/>
          <w:szCs w:val="22"/>
        </w:rPr>
        <w:t xml:space="preserve">. </w:t>
      </w:r>
      <w:r>
        <w:rPr>
          <w:rFonts w:ascii="Arial" w:hAnsi="Arial" w:cs="Arial"/>
          <w:sz w:val="22"/>
          <w:szCs w:val="22"/>
        </w:rPr>
        <w:t>The mouse ortholog regions of rat brain DARs intersected with</w:t>
      </w:r>
      <w:r w:rsidR="00145638">
        <w:rPr>
          <w:rFonts w:ascii="Arial" w:hAnsi="Arial" w:cs="Arial"/>
          <w:sz w:val="22"/>
          <w:szCs w:val="22"/>
        </w:rPr>
        <w:t xml:space="preserve"> </w:t>
      </w:r>
      <w:r>
        <w:rPr>
          <w:rFonts w:ascii="Arial" w:hAnsi="Arial" w:cs="Arial"/>
          <w:sz w:val="22"/>
          <w:szCs w:val="22"/>
        </w:rPr>
        <w:t xml:space="preserve">mouse </w:t>
      </w:r>
      <w:r w:rsidRPr="00E25EA7">
        <w:rPr>
          <w:rFonts w:ascii="Arial" w:hAnsi="Arial" w:cs="Arial"/>
          <w:sz w:val="22"/>
          <w:szCs w:val="22"/>
        </w:rPr>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explore </w:t>
      </w:r>
      <w:r w:rsidR="00145638">
        <w:rPr>
          <w:rFonts w:ascii="Arial" w:hAnsi="Arial" w:cs="Arial"/>
          <w:sz w:val="22"/>
          <w:szCs w:val="22"/>
        </w:rPr>
        <w:t xml:space="preserve">the </w:t>
      </w:r>
      <w:r>
        <w:rPr>
          <w:rFonts w:ascii="Arial" w:hAnsi="Arial" w:cs="Arial"/>
          <w:sz w:val="22"/>
          <w:szCs w:val="22"/>
        </w:rPr>
        <w:t xml:space="preserve">potential regulatory function of those DARs </w:t>
      </w:r>
      <w:r>
        <w:rPr>
          <w:rFonts w:ascii="Arial" w:hAnsi="Arial" w:cs="Arial"/>
          <w:sz w:val="22"/>
          <w:szCs w:val="22"/>
        </w:rPr>
        <w:fldChar w:fldCharType="begin"/>
      </w:r>
      <w:r w:rsidR="00D02A33">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face="superscript"&gt;67&lt;/style&gt;&lt;/DisplayText&gt;&lt;record&gt;&lt;rec-number&gt;147&lt;/rec-number&gt;&lt;foreign-keys&gt;&lt;key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67</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7448A936"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62" w:name="OLE_LINK83"/>
      <w:bookmarkStart w:id="63"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62"/>
      <w:bookmarkEnd w:id="63"/>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Rat-Mouse-</w:t>
      </w:r>
      <w:r w:rsidRPr="00E25EA7">
        <w:rPr>
          <w:rFonts w:ascii="Arial" w:hAnsi="Arial" w:cs="Arial"/>
          <w:sz w:val="22"/>
          <w:szCs w:val="22"/>
        </w:rPr>
        <w:lastRenderedPageBreak/>
        <w:t xml:space="preserve">Human DARs </w:t>
      </w:r>
      <w:r>
        <w:rPr>
          <w:rFonts w:ascii="Arial" w:hAnsi="Arial" w:cs="Arial"/>
          <w:sz w:val="22"/>
          <w:szCs w:val="22"/>
        </w:rPr>
        <w:t xml:space="preserve">were conserved across rat, </w:t>
      </w:r>
      <w:proofErr w:type="gramStart"/>
      <w:r>
        <w:rPr>
          <w:rFonts w:ascii="Arial" w:hAnsi="Arial" w:cs="Arial"/>
          <w:sz w:val="22"/>
          <w:szCs w:val="22"/>
        </w:rPr>
        <w:t>mouse</w:t>
      </w:r>
      <w:proofErr w:type="gramEnd"/>
      <w:r>
        <w:rPr>
          <w:rFonts w:ascii="Arial" w:hAnsi="Arial" w:cs="Arial"/>
          <w:sz w:val="22"/>
          <w:szCs w:val="22"/>
        </w:rPr>
        <w:t xml:space="preserve"> and human 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r w:rsidR="00B82544">
        <w:rPr>
          <w:rFonts w:ascii="Arial" w:hAnsi="Arial" w:cs="Arial"/>
          <w:sz w:val="22"/>
          <w:szCs w:val="22"/>
        </w:rPr>
        <w:t xml:space="preserve">the </w:t>
      </w:r>
      <w:r w:rsidRPr="00E25EA7">
        <w:rPr>
          <w:rFonts w:ascii="Arial" w:hAnsi="Arial" w:cs="Arial"/>
          <w:sz w:val="22"/>
          <w:szCs w:val="22"/>
        </w:rPr>
        <w:t>biolog</w:t>
      </w:r>
      <w:r w:rsidR="00D72220">
        <w:rPr>
          <w:rFonts w:ascii="Arial" w:hAnsi="Arial" w:cs="Arial"/>
          <w:sz w:val="22"/>
          <w:szCs w:val="22"/>
        </w:rPr>
        <w:t>ical</w:t>
      </w:r>
      <w:r w:rsidRPr="00E25EA7">
        <w:rPr>
          <w:rFonts w:ascii="Arial" w:hAnsi="Arial" w:cs="Arial"/>
          <w:sz w:val="22"/>
          <w:szCs w:val="22"/>
        </w:rPr>
        <w:t xml:space="preserve"> process </w:t>
      </w:r>
      <w:r>
        <w:rPr>
          <w:rFonts w:ascii="Arial" w:hAnsi="Arial" w:cs="Arial"/>
          <w:sz w:val="22"/>
          <w:szCs w:val="22"/>
        </w:rPr>
        <w:t xml:space="preserve">by </w:t>
      </w:r>
      <w:r w:rsidRPr="00E25EA7">
        <w:rPr>
          <w:rFonts w:ascii="Arial" w:hAnsi="Arial" w:cs="Arial"/>
          <w:sz w:val="22"/>
          <w:szCs w:val="22"/>
        </w:rPr>
        <w:t>DAVID.</w:t>
      </w:r>
    </w:p>
    <w:p w14:paraId="5E4E67CB" w14:textId="36672B6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64" w:name="OLE_LINK107"/>
      <w:bookmarkStart w:id="65" w:name="OLE_LINK108"/>
      <w:bookmarkStart w:id="66" w:name="OLE_LINK262"/>
      <w:bookmarkStart w:id="67" w:name="OLE_LINK263"/>
      <w:bookmarkStart w:id="68" w:name="OLE_LINK105"/>
      <w:bookmarkStart w:id="69" w:name="OLE_LINK106"/>
      <w:r w:rsidRPr="00E25EA7">
        <w:rPr>
          <w:rFonts w:ascii="Arial" w:hAnsi="Arial" w:cs="Arial"/>
          <w:sz w:val="22"/>
          <w:szCs w:val="22"/>
        </w:rPr>
        <w:t>VISTA Enhancer Browser</w:t>
      </w:r>
      <w:bookmarkEnd w:id="64"/>
      <w:bookmarkEnd w:id="65"/>
      <w:r>
        <w:rPr>
          <w:rFonts w:ascii="Arial" w:hAnsi="Arial" w:cs="Arial"/>
          <w:sz w:val="22"/>
          <w:szCs w:val="22"/>
        </w:rPr>
        <w:t xml:space="preserve"> </w:t>
      </w:r>
      <w:bookmarkEnd w:id="66"/>
      <w:bookmarkEnd w:id="67"/>
      <w:r>
        <w:rPr>
          <w:rFonts w:ascii="Arial" w:hAnsi="Arial" w:cs="Arial"/>
          <w:sz w:val="22"/>
          <w:szCs w:val="22"/>
        </w:rPr>
        <w:t xml:space="preserve">database </w:t>
      </w:r>
      <w:bookmarkEnd w:id="68"/>
      <w:bookmarkEnd w:id="69"/>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D02A33">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face="superscript"&gt;68,132&lt;/style&gt;&lt;/DisplayText&gt;&lt;record&gt;&lt;isbn&gt;1362-4962&lt;/isbn&gt;&lt;titles&gt;&lt;title&gt;VISTA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68,132</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w:t>
      </w:r>
      <w:r w:rsidR="00145638">
        <w:rPr>
          <w:rFonts w:ascii="Arial" w:hAnsi="Arial" w:cs="Arial"/>
          <w:sz w:val="22"/>
          <w:szCs w:val="22"/>
        </w:rPr>
        <w:t>human-validated</w:t>
      </w:r>
      <w:r>
        <w:rPr>
          <w:rFonts w:ascii="Arial" w:hAnsi="Arial" w:cs="Arial"/>
          <w:sz w:val="22"/>
          <w:szCs w:val="22"/>
        </w:rPr>
        <w:t xml:space="preserve">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w:t>
      </w:r>
      <w:r w:rsidR="00145638">
        <w:rPr>
          <w:rFonts w:ascii="Arial" w:hAnsi="Arial" w:cs="Arial"/>
          <w:sz w:val="22"/>
          <w:szCs w:val="22"/>
        </w:rPr>
        <w:t>intersections</w:t>
      </w:r>
      <w:r w:rsidRPr="00E25EA7">
        <w:rPr>
          <w:rFonts w:ascii="Arial" w:hAnsi="Arial" w:cs="Arial"/>
          <w:sz w:val="22"/>
          <w:szCs w:val="22"/>
        </w:rPr>
        <w:t xml:space="preserve"> with human and </w:t>
      </w:r>
      <w:r w:rsidR="00145638">
        <w:rPr>
          <w:rFonts w:ascii="Arial" w:hAnsi="Arial" w:cs="Arial"/>
          <w:sz w:val="22"/>
          <w:szCs w:val="22"/>
        </w:rPr>
        <w:t>mouse-validated</w:t>
      </w:r>
      <w:r>
        <w:rPr>
          <w:rFonts w:ascii="Arial" w:hAnsi="Arial" w:cs="Arial"/>
          <w:sz w:val="22"/>
          <w:szCs w:val="22"/>
        </w:rPr>
        <w:t xml:space="preserve"> </w:t>
      </w:r>
      <w:r w:rsidRPr="00E25EA7">
        <w:rPr>
          <w:rFonts w:ascii="Arial" w:hAnsi="Arial" w:cs="Arial"/>
          <w:sz w:val="22"/>
          <w:szCs w:val="22"/>
        </w:rPr>
        <w:t xml:space="preserve">enhancers were </w:t>
      </w:r>
      <w:bookmarkStart w:id="70" w:name="OLE_LINK51"/>
      <w:bookmarkStart w:id="71"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72" w:name="OLE_LINK264"/>
      <w:bookmarkStart w:id="73" w:name="OLE_LINK265"/>
      <w:r w:rsidRPr="00E25EA7">
        <w:rPr>
          <w:rFonts w:ascii="Arial" w:hAnsi="Arial" w:cs="Arial"/>
          <w:sz w:val="22"/>
          <w:szCs w:val="22"/>
        </w:rPr>
        <w:t>WashU Epigenome Browser</w:t>
      </w:r>
      <w:bookmarkEnd w:id="70"/>
      <w:bookmarkEnd w:id="71"/>
      <w:r>
        <w:rPr>
          <w:rFonts w:ascii="Arial" w:hAnsi="Arial" w:cs="Arial"/>
          <w:sz w:val="22"/>
          <w:szCs w:val="22"/>
        </w:rPr>
        <w:t xml:space="preserve"> </w:t>
      </w:r>
      <w:bookmarkEnd w:id="72"/>
      <w:bookmarkEnd w:id="73"/>
      <w:r>
        <w:rPr>
          <w:rFonts w:ascii="Arial" w:hAnsi="Arial" w:cs="Arial"/>
          <w:sz w:val="22"/>
          <w:szCs w:val="22"/>
        </w:rPr>
        <w:fldChar w:fldCharType="begin"/>
      </w:r>
      <w:r w:rsidR="00D02A33">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D02A33">
        <w:rPr>
          <w:rFonts w:ascii="Arial" w:hAnsi="Arial" w:cs="Arial" w:hint="eastAsia"/>
          <w:sz w:val="22"/>
          <w:szCs w:val="22"/>
        </w:rPr>
        <w:instrText>‐</w:instrText>
      </w:r>
      <w:r w:rsidR="00D02A33">
        <w:rPr>
          <w:rFonts w:ascii="Arial" w:hAnsi="Arial" w:cs="Arial" w:hint="eastAsia"/>
          <w:sz w:val="22"/>
          <w:szCs w:val="22"/>
        </w:rPr>
        <w:instrText>wide sequencing data&lt;/IDText&gt;&lt;DisplayText&gt;&lt;style face="superscript"&gt;142&lt;/style&gt;&lt;/DisplayText&gt;&lt;record&gt;&lt;isbn&gt;1934-3396&lt;/isbn&gt;&lt;titles&gt;&lt;title&gt;Using the Wash U Epigenome Browser to examine genome</w:instrText>
      </w:r>
      <w:r w:rsidR="00D02A33">
        <w:rPr>
          <w:rFonts w:ascii="Arial" w:hAnsi="Arial" w:cs="Arial" w:hint="eastAsia"/>
          <w:sz w:val="22"/>
          <w:szCs w:val="22"/>
        </w:rPr>
        <w:instrText>‐</w:instrText>
      </w:r>
      <w:r w:rsidR="00D02A33">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D02A33">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142</w:t>
      </w:r>
      <w:r>
        <w:rPr>
          <w:rFonts w:ascii="Arial" w:hAnsi="Arial" w:cs="Arial"/>
          <w:sz w:val="22"/>
          <w:szCs w:val="22"/>
        </w:rPr>
        <w:fldChar w:fldCharType="end"/>
      </w:r>
      <w:r w:rsidRPr="00E25EA7">
        <w:rPr>
          <w:rFonts w:ascii="Arial" w:hAnsi="Arial" w:cs="Arial"/>
          <w:sz w:val="22"/>
          <w:szCs w:val="22"/>
        </w:rPr>
        <w:t xml:space="preserve">. </w:t>
      </w:r>
      <w:bookmarkStart w:id="74" w:name="OLE_LINK53"/>
      <w:bookmarkStart w:id="75" w:name="OLE_LINK54"/>
      <w:bookmarkStart w:id="76"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-alignments, CREs</w:t>
      </w:r>
      <w:r w:rsidR="00145638">
        <w:rPr>
          <w:rFonts w:ascii="Arial" w:hAnsi="Arial" w:cs="Arial"/>
          <w:sz w:val="22"/>
          <w:szCs w:val="22"/>
        </w:rPr>
        <w:t>,</w:t>
      </w:r>
      <w:r>
        <w:rPr>
          <w:rFonts w:ascii="Arial" w:hAnsi="Arial" w:cs="Arial"/>
          <w:sz w:val="22"/>
          <w:szCs w:val="22"/>
        </w:rPr>
        <w:t xml:space="preserve"> and gene expression in </w:t>
      </w:r>
      <w:r w:rsidR="00145638">
        <w:rPr>
          <w:rFonts w:ascii="Arial" w:hAnsi="Arial" w:cs="Arial"/>
          <w:sz w:val="22"/>
          <w:szCs w:val="22"/>
        </w:rPr>
        <w:t xml:space="preserve">the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face="superscript"&gt;132&lt;/style&gt;&lt;/DisplayText&gt;&lt;record&gt;&lt;isbn&gt;0305-1048&lt;/isbn&gt;&lt;titles&gt;&lt;title&gt;The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132</w:t>
      </w:r>
      <w:r>
        <w:rPr>
          <w:rFonts w:ascii="Arial" w:hAnsi="Arial" w:cs="Arial"/>
          <w:sz w:val="22"/>
          <w:szCs w:val="22"/>
        </w:rPr>
        <w:fldChar w:fldCharType="end"/>
      </w:r>
      <w:r>
        <w:rPr>
          <w:rFonts w:ascii="Arial" w:hAnsi="Arial" w:cs="Arial"/>
          <w:sz w:val="22"/>
          <w:szCs w:val="22"/>
        </w:rPr>
        <w:t xml:space="preserve">.  </w:t>
      </w:r>
      <w:bookmarkEnd w:id="74"/>
      <w:bookmarkEnd w:id="75"/>
      <w:bookmarkEnd w:id="76"/>
      <w:r>
        <w:rPr>
          <w:rFonts w:ascii="Arial" w:hAnsi="Arial" w:cs="Arial"/>
          <w:sz w:val="22"/>
          <w:szCs w:val="22"/>
        </w:rPr>
        <w:t xml:space="preserve">The activation patterns of those two validated enhancers at E11.5 stage were also downloaded from </w:t>
      </w:r>
      <w:r w:rsidRPr="00E25EA7">
        <w:rPr>
          <w:rFonts w:ascii="Arial" w:hAnsi="Arial" w:cs="Arial"/>
          <w:sz w:val="22"/>
          <w:szCs w:val="22"/>
        </w:rPr>
        <w:t>VISTA Enhancer Browser</w:t>
      </w:r>
      <w:r>
        <w:rPr>
          <w:rFonts w:ascii="Arial" w:hAnsi="Arial" w:cs="Arial"/>
          <w:sz w:val="22"/>
          <w:szCs w:val="22"/>
        </w:rPr>
        <w:t>.</w:t>
      </w:r>
    </w:p>
    <w:p w14:paraId="2F709C9C" w14:textId="3FD58A90"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16"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face="superscript"&gt;72&lt;/style&gt;&lt;/DisplayText&gt;&lt;record&gt;&lt;rec-number&gt;153&lt;/rec-number&gt;&lt;foreign-keys&gt;&lt;key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72</w:t>
      </w:r>
      <w:r>
        <w:rPr>
          <w:rFonts w:ascii="Arial" w:hAnsi="Arial" w:cs="Arial"/>
          <w:sz w:val="22"/>
          <w:szCs w:val="22"/>
        </w:rPr>
        <w:fldChar w:fldCharType="end"/>
      </w:r>
      <w:r w:rsidR="00C76839">
        <w:rPr>
          <w:rFonts w:ascii="Arial" w:hAnsi="Arial" w:cs="Arial"/>
          <w:sz w:val="22"/>
          <w:szCs w:val="22"/>
        </w:rPr>
        <w:t xml:space="preserve">, </w:t>
      </w:r>
      <w:r w:rsidR="00C76839" w:rsidRPr="008704C5">
        <w:rPr>
          <w:rFonts w:ascii="Arial" w:hAnsi="Arial" w:cs="Arial"/>
          <w:sz w:val="22"/>
          <w:szCs w:val="22"/>
        </w:rPr>
        <w:t>there were a total 113,705 GWAS SNPs associated with different traits</w:t>
      </w:r>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r w:rsidR="00C76839">
        <w:rPr>
          <w:rFonts w:ascii="Arial" w:hAnsi="Arial" w:cs="Arial"/>
          <w:sz w:val="22"/>
          <w:szCs w:val="22"/>
        </w:rPr>
        <w:t xml:space="preserve">the </w:t>
      </w:r>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w:t>
      </w:r>
      <w:proofErr w:type="gramStart"/>
      <w:r>
        <w:rPr>
          <w:rFonts w:ascii="Arial" w:hAnsi="Arial" w:cs="Arial"/>
          <w:sz w:val="22"/>
          <w:szCs w:val="22"/>
        </w:rPr>
        <w:t>rat-human</w:t>
      </w:r>
      <w:proofErr w:type="gramEnd"/>
      <w:r>
        <w:rPr>
          <w:rFonts w:ascii="Arial" w:hAnsi="Arial" w:cs="Arial"/>
          <w:sz w:val="22"/>
          <w:szCs w:val="22"/>
        </w:rPr>
        <w:t xml:space="preserve">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sidR="00806146">
        <w:rPr>
          <w:rFonts w:ascii="Arial" w:hAnsi="Arial" w:cs="Arial"/>
          <w:sz w:val="22"/>
          <w:szCs w:val="22"/>
        </w:rPr>
        <w:t>containing</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77" w:name="OLE_LINK140"/>
      <w:bookmarkStart w:id="78" w:name="OLE_LINK141"/>
      <w:r w:rsidRPr="00E25EA7">
        <w:rPr>
          <w:rFonts w:ascii="Arial" w:hAnsi="Arial" w:cs="Arial"/>
          <w:sz w:val="22"/>
          <w:szCs w:val="22"/>
        </w:rPr>
        <w:t>WashU Epigenome Browser</w:t>
      </w:r>
      <w:bookmarkEnd w:id="77"/>
      <w:bookmarkEnd w:id="78"/>
      <w:r w:rsidRPr="00E25EA7">
        <w:rPr>
          <w:rFonts w:ascii="Arial" w:hAnsi="Arial" w:cs="Arial"/>
          <w:sz w:val="22"/>
          <w:szCs w:val="22"/>
        </w:rPr>
        <w:t xml:space="preserve">. </w:t>
      </w:r>
      <w:bookmarkStart w:id="79" w:name="OLE_LINK154"/>
      <w:bookmarkStart w:id="80" w:name="OLE_LINK155"/>
      <w:r w:rsidR="00806146">
        <w:rPr>
          <w:rFonts w:ascii="Arial" w:hAnsi="Arial" w:cs="Arial"/>
          <w:sz w:val="22"/>
          <w:szCs w:val="22"/>
        </w:rPr>
        <w:t xml:space="preserve">Visualization of </w:t>
      </w:r>
      <w:r w:rsidR="00806146" w:rsidRPr="00E25EA7">
        <w:rPr>
          <w:rFonts w:ascii="Arial" w:hAnsi="Arial" w:cs="Arial"/>
          <w:sz w:val="22"/>
          <w:szCs w:val="22"/>
        </w:rPr>
        <w:t>vertebrat</w:t>
      </w:r>
      <w:r w:rsidR="00806146">
        <w:rPr>
          <w:rFonts w:ascii="Arial" w:hAnsi="Arial" w:cs="Arial"/>
          <w:sz w:val="22"/>
          <w:szCs w:val="22"/>
        </w:rPr>
        <w:t>es-</w:t>
      </w:r>
      <w:r w:rsidR="00806146" w:rsidRPr="00E25EA7">
        <w:rPr>
          <w:rFonts w:ascii="Arial" w:hAnsi="Arial" w:cs="Arial"/>
          <w:sz w:val="22"/>
          <w:szCs w:val="22"/>
        </w:rPr>
        <w:t>conservation</w:t>
      </w:r>
      <w:r w:rsidR="00806146">
        <w:rPr>
          <w:rFonts w:ascii="Arial" w:hAnsi="Arial" w:cs="Arial"/>
          <w:sz w:val="22"/>
          <w:szCs w:val="22"/>
        </w:rPr>
        <w:t xml:space="preserve">, </w:t>
      </w:r>
      <w:r w:rsidR="00806146" w:rsidRPr="00E25EA7">
        <w:rPr>
          <w:rFonts w:ascii="Arial" w:hAnsi="Arial" w:cs="Arial"/>
          <w:sz w:val="22"/>
          <w:szCs w:val="22"/>
        </w:rPr>
        <w:t>alignment</w:t>
      </w:r>
      <w:r w:rsidR="00806146">
        <w:rPr>
          <w:rFonts w:ascii="Arial" w:hAnsi="Arial" w:cs="Arial"/>
          <w:sz w:val="22"/>
          <w:szCs w:val="22"/>
        </w:rPr>
        <w:t xml:space="preserve">, CREs, and </w:t>
      </w:r>
      <w:proofErr w:type="spellStart"/>
      <w:r w:rsidR="00806146">
        <w:rPr>
          <w:rFonts w:ascii="Arial" w:hAnsi="Arial" w:cs="Arial"/>
          <w:sz w:val="22"/>
          <w:szCs w:val="22"/>
        </w:rPr>
        <w:t>GTEx</w:t>
      </w:r>
      <w:proofErr w:type="spellEnd"/>
      <w:r w:rsidR="00806146">
        <w:rPr>
          <w:rFonts w:ascii="Arial" w:hAnsi="Arial" w:cs="Arial"/>
          <w:sz w:val="22"/>
          <w:szCs w:val="22"/>
        </w:rPr>
        <w:t xml:space="preserve"> expression </w:t>
      </w:r>
      <w:r>
        <w:rPr>
          <w:rFonts w:ascii="Arial" w:hAnsi="Arial" w:cs="Arial"/>
          <w:sz w:val="22"/>
          <w:szCs w:val="22"/>
        </w:rPr>
        <w:t>associated</w:t>
      </w:r>
      <w:r w:rsidRPr="00E25EA7">
        <w:rPr>
          <w:rFonts w:ascii="Arial" w:hAnsi="Arial" w:cs="Arial"/>
          <w:sz w:val="22"/>
          <w:szCs w:val="22"/>
        </w:rPr>
        <w:t xml:space="preserve"> </w:t>
      </w:r>
      <w:r w:rsidR="00806146">
        <w:rPr>
          <w:rFonts w:ascii="Arial" w:hAnsi="Arial" w:cs="Arial"/>
          <w:sz w:val="22"/>
          <w:szCs w:val="22"/>
        </w:rPr>
        <w:t xml:space="preserve">with </w:t>
      </w:r>
      <w:r w:rsidR="00806146">
        <w:rPr>
          <w:rFonts w:ascii="Arial" w:hAnsi="Arial" w:cs="Arial"/>
          <w:sz w:val="22"/>
          <w:szCs w:val="22"/>
        </w:rPr>
        <w:t xml:space="preserve">OCRs </w:t>
      </w:r>
      <w:r w:rsidR="00806146">
        <w:rPr>
          <w:rFonts w:ascii="Arial" w:hAnsi="Arial" w:cs="Arial"/>
          <w:sz w:val="22"/>
          <w:szCs w:val="22"/>
        </w:rPr>
        <w:t>was</w:t>
      </w:r>
      <w:r w:rsidRPr="00E25EA7">
        <w:rPr>
          <w:rFonts w:ascii="Arial" w:hAnsi="Arial" w:cs="Arial"/>
          <w:sz w:val="22"/>
          <w:szCs w:val="22"/>
        </w:rPr>
        <w:t xml:space="preserve"> generated </w:t>
      </w:r>
      <w:r w:rsidR="00806146">
        <w:rPr>
          <w:rFonts w:ascii="Arial" w:hAnsi="Arial" w:cs="Arial"/>
          <w:sz w:val="22"/>
          <w:szCs w:val="22"/>
        </w:rPr>
        <w:t>by using</w:t>
      </w:r>
      <w:r w:rsidRPr="00E25EA7">
        <w:rPr>
          <w:rFonts w:ascii="Arial" w:hAnsi="Arial" w:cs="Arial"/>
          <w:sz w:val="22"/>
          <w:szCs w:val="22"/>
        </w:rPr>
        <w:t xml:space="preserve"> </w:t>
      </w:r>
      <w:r w:rsidR="00145638">
        <w:rPr>
          <w:rFonts w:ascii="Arial" w:hAnsi="Arial" w:cs="Arial"/>
          <w:sz w:val="22"/>
          <w:szCs w:val="22"/>
        </w:rPr>
        <w:t xml:space="preserve">the </w:t>
      </w:r>
      <w:r w:rsidRPr="00E25EA7">
        <w:rPr>
          <w:rFonts w:ascii="Arial" w:hAnsi="Arial" w:cs="Arial"/>
          <w:sz w:val="22"/>
          <w:szCs w:val="22"/>
        </w:rPr>
        <w:t>USCS genome browser</w:t>
      </w:r>
      <w:bookmarkEnd w:id="79"/>
      <w:bookmarkEnd w:id="80"/>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1A956D9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software</w:t>
      </w:r>
      <w:r>
        <w:rPr>
          <w:rFonts w:ascii="Arial" w:hAnsi="Arial" w:cs="Arial"/>
          <w:sz w:val="22"/>
          <w:szCs w:val="22"/>
        </w:rPr>
        <w:t xml:space="preserve"> </w:t>
      </w:r>
      <w:r>
        <w:rPr>
          <w:rFonts w:ascii="Arial" w:hAnsi="Arial" w:cs="Arial"/>
          <w:sz w:val="22"/>
          <w:szCs w:val="22"/>
        </w:rPr>
        <w:lastRenderedPageBreak/>
        <w:fldChar w:fldCharType="begin"/>
      </w:r>
      <w:r w:rsidR="00D02A33">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face="superscript"&gt;143&lt;/style&gt;&lt;/DisplayText&gt;&lt;record&gt;&lt;isbn&gt;1097-2765&lt;/isbn&gt;&lt;titles&gt;&lt;title&gt;Simple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143</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w:t>
      </w:r>
      <w:r w:rsidR="00FD7AB8">
        <w:rPr>
          <w:rFonts w:ascii="Arial" w:hAnsi="Arial" w:cs="Arial"/>
          <w:sz w:val="22"/>
          <w:szCs w:val="22"/>
        </w:rPr>
        <w:t xml:space="preserve">the </w:t>
      </w:r>
      <w:r w:rsidRPr="00E25EA7">
        <w:rPr>
          <w:rFonts w:ascii="Arial" w:hAnsi="Arial" w:cs="Arial"/>
          <w:sz w:val="22"/>
          <w:szCs w:val="22"/>
        </w:rPr>
        <w:t xml:space="preserve">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known transcription </w:t>
      </w:r>
      <w:r w:rsidR="00FD7AB8">
        <w:rPr>
          <w:rFonts w:ascii="Arial" w:hAnsi="Arial" w:cs="Arial"/>
          <w:sz w:val="22"/>
          <w:szCs w:val="22"/>
        </w:rPr>
        <w:t>factors</w:t>
      </w:r>
      <w:r w:rsidRPr="00E25EA7">
        <w:rPr>
          <w:rFonts w:ascii="Arial" w:hAnsi="Arial" w:cs="Arial"/>
          <w:sz w:val="22"/>
          <w:szCs w:val="22"/>
        </w:rPr>
        <w:t xml:space="preserve"> (TF genes)</w:t>
      </w:r>
      <w:r>
        <w:rPr>
          <w:rFonts w:ascii="Arial" w:hAnsi="Arial" w:cs="Arial"/>
          <w:sz w:val="22"/>
          <w:szCs w:val="22"/>
        </w:rPr>
        <w:t xml:space="preserve"> under the enriched TFBS were</w:t>
      </w:r>
      <w:r w:rsidRPr="00E25EA7">
        <w:rPr>
          <w:rFonts w:ascii="Arial" w:hAnsi="Arial" w:cs="Arial"/>
          <w:sz w:val="22"/>
          <w:szCs w:val="22"/>
        </w:rPr>
        <w:t xml:space="preserve"> extracted with </w:t>
      </w:r>
      <w:r w:rsidR="00FD7AB8">
        <w:rPr>
          <w:rFonts w:ascii="Arial" w:hAnsi="Arial" w:cs="Arial"/>
          <w:sz w:val="22"/>
          <w:szCs w:val="22"/>
        </w:rPr>
        <w:t xml:space="preserve">a </w:t>
      </w:r>
      <w:r w:rsidRPr="00E25EA7">
        <w:rPr>
          <w:rFonts w:ascii="Arial" w:hAnsi="Arial" w:cs="Arial"/>
          <w:sz w:val="22"/>
          <w:szCs w:val="22"/>
        </w:rPr>
        <w:t xml:space="preserve">match score &gt; 0.85. </w:t>
      </w:r>
    </w:p>
    <w:p w14:paraId="7CA75557" w14:textId="4B597A9C"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sidR="00FD7AB8">
        <w:rPr>
          <w:rFonts w:ascii="Arial" w:hAnsi="Arial" w:cs="Arial"/>
          <w:sz w:val="22"/>
          <w:szCs w:val="22"/>
        </w:rPr>
        <w:t>containing</w:t>
      </w:r>
      <w:r>
        <w:rPr>
          <w:rFonts w:ascii="Arial" w:hAnsi="Arial" w:cs="Arial"/>
          <w:sz w:val="22"/>
          <w:szCs w:val="22"/>
        </w:rPr>
        <w:t xml:space="preserve">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Sox</w:t>
      </w:r>
      <w:r w:rsidR="00FD7AB8">
        <w:rPr>
          <w:rFonts w:ascii="Arial" w:hAnsi="Arial" w:cs="Arial"/>
          <w:sz w:val="22"/>
          <w:szCs w:val="22"/>
        </w:rPr>
        <w:t>,</w:t>
      </w:r>
      <w:r w:rsidRPr="00E25EA7">
        <w:rPr>
          <w:rFonts w:ascii="Arial" w:hAnsi="Arial" w:cs="Arial"/>
          <w:sz w:val="22"/>
          <w:szCs w:val="22"/>
        </w:rPr>
        <w:t xml:space="preserve">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w:t>
      </w:r>
      <w:r w:rsidR="00FD7AB8">
        <w:rPr>
          <w:rFonts w:ascii="Arial" w:hAnsi="Arial" w:cs="Arial"/>
          <w:sz w:val="22"/>
          <w:szCs w:val="22"/>
        </w:rPr>
        <w:t xml:space="preserve">the </w:t>
      </w:r>
      <w:r>
        <w:rPr>
          <w:rFonts w:ascii="Arial" w:hAnsi="Arial" w:cs="Arial"/>
          <w:sz w:val="22"/>
          <w:szCs w:val="22"/>
        </w:rPr>
        <w:t xml:space="preserve">mouse </w:t>
      </w:r>
      <w:r w:rsidR="00FD7AB8">
        <w:rPr>
          <w:rFonts w:ascii="Arial" w:hAnsi="Arial" w:cs="Arial"/>
          <w:sz w:val="22"/>
          <w:szCs w:val="22"/>
        </w:rPr>
        <w:t xml:space="preserve">genome </w:t>
      </w:r>
      <w:r>
        <w:rPr>
          <w:rFonts w:ascii="Arial" w:hAnsi="Arial" w:cs="Arial"/>
          <w:sz w:val="22"/>
          <w:szCs w:val="22"/>
        </w:rPr>
        <w:t>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w:t>
      </w:r>
      <w:r w:rsidR="00FD7AB8">
        <w:rPr>
          <w:rFonts w:ascii="Arial" w:hAnsi="Arial" w:cs="Arial"/>
          <w:sz w:val="22"/>
          <w:szCs w:val="22"/>
        </w:rPr>
        <w:t>DARs-associated</w:t>
      </w:r>
      <w:r>
        <w:rPr>
          <w:rFonts w:ascii="Arial" w:hAnsi="Arial" w:cs="Arial"/>
          <w:sz w:val="22"/>
          <w:szCs w:val="22"/>
        </w:rPr>
        <w:t xml:space="preserve"> genes in </w:t>
      </w:r>
      <w:r w:rsidR="00FD7AB8">
        <w:rPr>
          <w:rFonts w:ascii="Arial" w:hAnsi="Arial" w:cs="Arial"/>
          <w:sz w:val="22"/>
          <w:szCs w:val="22"/>
        </w:rPr>
        <w:t xml:space="preserve">the </w:t>
      </w:r>
      <w:r w:rsidRPr="00E25EA7">
        <w:rPr>
          <w:rFonts w:ascii="Arial" w:hAnsi="Arial" w:cs="Arial"/>
          <w:sz w:val="22"/>
          <w:szCs w:val="22"/>
        </w:rPr>
        <w:t>neurological biolog</w:t>
      </w:r>
      <w:r w:rsidR="00FD7AB8">
        <w:rPr>
          <w:rFonts w:ascii="Arial" w:hAnsi="Arial" w:cs="Arial"/>
          <w:sz w:val="22"/>
          <w:szCs w:val="22"/>
        </w:rPr>
        <w:t>ical</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w:t>
      </w:r>
      <w:r w:rsidR="00FD7AB8">
        <w:rPr>
          <w:rFonts w:ascii="Arial" w:hAnsi="Arial" w:cs="Arial"/>
          <w:sz w:val="22"/>
          <w:szCs w:val="22"/>
        </w:rPr>
        <w:t xml:space="preserve">using </w:t>
      </w:r>
      <w:r w:rsidRPr="00E25EA7">
        <w:rPr>
          <w:rFonts w:ascii="Arial" w:hAnsi="Arial" w:cs="Arial"/>
          <w:sz w:val="22"/>
          <w:szCs w:val="22"/>
        </w:rPr>
        <w:t xml:space="preserve">String </w:t>
      </w:r>
      <w:r>
        <w:rPr>
          <w:rFonts w:ascii="Arial" w:hAnsi="Arial" w:cs="Arial"/>
          <w:sz w:val="22"/>
          <w:szCs w:val="22"/>
        </w:rPr>
        <w:fldChar w:fldCharType="begin"/>
      </w:r>
      <w:r w:rsidR="00D02A33">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face="superscript"&gt;144&lt;/style&gt;&lt;/DisplayText&gt;&lt;record&gt;&lt;isbn&gt;1362-4962&lt;/isbn&gt;&lt;titles&gt;&lt;title&gt;STRING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144</w:t>
      </w:r>
      <w:r>
        <w:rPr>
          <w:rFonts w:ascii="Arial" w:hAnsi="Arial" w:cs="Arial"/>
          <w:sz w:val="22"/>
          <w:szCs w:val="22"/>
        </w:rPr>
        <w:fldChar w:fldCharType="end"/>
      </w:r>
      <w:r w:rsidR="00FD7AB8">
        <w:rPr>
          <w:rFonts w:ascii="Arial" w:hAnsi="Arial" w:cs="Arial"/>
          <w:sz w:val="22"/>
          <w:szCs w:val="22"/>
        </w:rPr>
        <w:t xml:space="preserve"> database</w:t>
      </w:r>
      <w:r w:rsidRPr="00E25EA7">
        <w:rPr>
          <w:rFonts w:ascii="Arial" w:hAnsi="Arial" w:cs="Arial"/>
          <w:sz w:val="22"/>
          <w:szCs w:val="22"/>
        </w:rPr>
        <w:t xml:space="preserve">. </w:t>
      </w:r>
    </w:p>
    <w:p w14:paraId="3A81DB43" w14:textId="1F4996B0"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WashU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w:t>
      </w:r>
      <w:r w:rsidR="00FD7AB8">
        <w:rPr>
          <w:rFonts w:ascii="Arial" w:hAnsi="Arial" w:cs="Arial"/>
          <w:sz w:val="22"/>
          <w:szCs w:val="22"/>
        </w:rPr>
        <w:t xml:space="preserve">the </w:t>
      </w:r>
      <w:r w:rsidRPr="00E25EA7">
        <w:rPr>
          <w:rFonts w:ascii="Arial" w:hAnsi="Arial" w:cs="Arial"/>
          <w:sz w:val="22"/>
          <w:szCs w:val="22"/>
        </w:rPr>
        <w:t xml:space="preserve">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w:t>
      </w:r>
      <w:r w:rsidR="00FD7AB8">
        <w:rPr>
          <w:rFonts w:ascii="Arial" w:hAnsi="Arial" w:cs="Arial"/>
          <w:sz w:val="22"/>
          <w:szCs w:val="22"/>
        </w:rPr>
        <w:t xml:space="preserve">the </w:t>
      </w:r>
      <w:r w:rsidRPr="00E25EA7">
        <w:rPr>
          <w:rFonts w:ascii="Arial" w:hAnsi="Arial" w:cs="Arial"/>
          <w:sz w:val="22"/>
          <w:szCs w:val="22"/>
        </w:rPr>
        <w:t>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D02A33">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face="superscript"&gt;145,146&lt;/style&gt;&lt;/DisplayText&gt;&lt;record&gt;&lt;isbn&gt;1460-2059&lt;/isbn&gt;&lt;titles&gt;&lt;title&gt;FIMO: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D02A33" w:rsidRPr="00D02A33">
        <w:rPr>
          <w:rFonts w:ascii="Arial" w:hAnsi="Arial" w:cs="Arial"/>
          <w:noProof/>
          <w:sz w:val="22"/>
          <w:szCs w:val="22"/>
          <w:vertAlign w:val="superscript"/>
        </w:rPr>
        <w:t>145,146</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t>Reference</w:t>
      </w:r>
    </w:p>
    <w:p w14:paraId="109A5D03" w14:textId="77777777" w:rsidR="003049CD" w:rsidRDefault="003049CD" w:rsidP="0015702A">
      <w:pPr>
        <w:jc w:val="both"/>
        <w:rPr>
          <w:rFonts w:ascii="Arial" w:hAnsi="Arial" w:cs="Arial"/>
          <w:sz w:val="22"/>
          <w:szCs w:val="22"/>
        </w:rPr>
      </w:pPr>
    </w:p>
    <w:p w14:paraId="325B8F3A" w14:textId="77777777" w:rsidR="00D02A33" w:rsidRPr="00D02A33" w:rsidRDefault="003049CD" w:rsidP="00D02A33">
      <w:pPr>
        <w:pStyle w:val="EndNoteBibliography"/>
        <w:ind w:left="720" w:hanging="720"/>
        <w:rPr>
          <w:noProof/>
        </w:rPr>
      </w:pPr>
      <w:r>
        <w:rPr>
          <w:rFonts w:ascii="Arial" w:hAnsi="Arial" w:cs="Arial"/>
          <w:sz w:val="22"/>
          <w:szCs w:val="22"/>
        </w:rPr>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D02A33" w:rsidRPr="00D02A33">
        <w:rPr>
          <w:noProof/>
        </w:rPr>
        <w:t>1</w:t>
      </w:r>
      <w:r w:rsidR="00D02A33" w:rsidRPr="00D02A33">
        <w:rPr>
          <w:noProof/>
        </w:rPr>
        <w:tab/>
        <w:t xml:space="preserve">Jayanthi, S., McCoy, M. T. &amp; Cadet, J. L. Epigenetic Regulatory Dynamics in Models of Methamphetamine-Use Disorder. </w:t>
      </w:r>
      <w:r w:rsidR="00D02A33" w:rsidRPr="00D02A33">
        <w:rPr>
          <w:i/>
          <w:noProof/>
        </w:rPr>
        <w:t>Genes</w:t>
      </w:r>
      <w:r w:rsidR="00D02A33" w:rsidRPr="00D02A33">
        <w:rPr>
          <w:noProof/>
        </w:rPr>
        <w:t xml:space="preserve"> </w:t>
      </w:r>
      <w:r w:rsidR="00D02A33" w:rsidRPr="00D02A33">
        <w:rPr>
          <w:b/>
          <w:noProof/>
        </w:rPr>
        <w:t>12</w:t>
      </w:r>
      <w:r w:rsidR="00D02A33" w:rsidRPr="00D02A33">
        <w:rPr>
          <w:noProof/>
        </w:rPr>
        <w:t xml:space="preserve">, 1614 (2021). </w:t>
      </w:r>
    </w:p>
    <w:p w14:paraId="0ACBA359" w14:textId="77777777" w:rsidR="00D02A33" w:rsidRPr="00D02A33" w:rsidRDefault="00D02A33" w:rsidP="00D02A33">
      <w:pPr>
        <w:pStyle w:val="EndNoteBibliography"/>
        <w:ind w:left="720" w:hanging="720"/>
        <w:rPr>
          <w:noProof/>
        </w:rPr>
      </w:pPr>
      <w:r w:rsidRPr="00D02A33">
        <w:rPr>
          <w:noProof/>
        </w:rPr>
        <w:t>2</w:t>
      </w:r>
      <w:r w:rsidRPr="00D02A33">
        <w:rPr>
          <w:noProof/>
        </w:rPr>
        <w:tab/>
        <w:t xml:space="preserve">Meredith, C. W., Jaffe, C., Ang-Lee, K. &amp; Saxon, A. J. Implications of chronic methamphetamine use: a literature review. </w:t>
      </w:r>
      <w:r w:rsidRPr="00D02A33">
        <w:rPr>
          <w:i/>
          <w:noProof/>
        </w:rPr>
        <w:t>Harvard review of psychiatry</w:t>
      </w:r>
      <w:r w:rsidRPr="00D02A33">
        <w:rPr>
          <w:noProof/>
        </w:rPr>
        <w:t xml:space="preserve"> </w:t>
      </w:r>
      <w:r w:rsidRPr="00D02A33">
        <w:rPr>
          <w:b/>
          <w:noProof/>
        </w:rPr>
        <w:t>13</w:t>
      </w:r>
      <w:r w:rsidRPr="00D02A33">
        <w:rPr>
          <w:noProof/>
        </w:rPr>
        <w:t xml:space="preserve">, 141-154 (2005). </w:t>
      </w:r>
    </w:p>
    <w:p w14:paraId="426CF1A0" w14:textId="77777777" w:rsidR="00D02A33" w:rsidRPr="00D02A33" w:rsidRDefault="00D02A33" w:rsidP="00D02A33">
      <w:pPr>
        <w:pStyle w:val="EndNoteBibliography"/>
        <w:ind w:left="720" w:hanging="720"/>
        <w:rPr>
          <w:noProof/>
        </w:rPr>
      </w:pPr>
      <w:r w:rsidRPr="00D02A33">
        <w:rPr>
          <w:noProof/>
        </w:rPr>
        <w:t>3</w:t>
      </w:r>
      <w:r w:rsidRPr="00D02A33">
        <w:rPr>
          <w:noProof/>
        </w:rPr>
        <w:tab/>
        <w:t xml:space="preserve">Godino, A., Jayanthi, S. &amp; Cadet, J. L. Epigenetic landscape of amphetamine and methamphetamine addiction in rodents. </w:t>
      </w:r>
      <w:r w:rsidRPr="00D02A33">
        <w:rPr>
          <w:i/>
          <w:noProof/>
        </w:rPr>
        <w:t>Epigenetics</w:t>
      </w:r>
      <w:r w:rsidRPr="00D02A33">
        <w:rPr>
          <w:noProof/>
        </w:rPr>
        <w:t xml:space="preserve"> </w:t>
      </w:r>
      <w:r w:rsidRPr="00D02A33">
        <w:rPr>
          <w:b/>
          <w:noProof/>
        </w:rPr>
        <w:t>10</w:t>
      </w:r>
      <w:r w:rsidRPr="00D02A33">
        <w:rPr>
          <w:noProof/>
        </w:rPr>
        <w:t xml:space="preserve">, 574-580 (2015). </w:t>
      </w:r>
    </w:p>
    <w:p w14:paraId="0D14CAF8" w14:textId="77777777" w:rsidR="00D02A33" w:rsidRPr="00D02A33" w:rsidRDefault="00D02A33" w:rsidP="00D02A33">
      <w:pPr>
        <w:pStyle w:val="EndNoteBibliography"/>
        <w:ind w:left="720" w:hanging="720"/>
        <w:rPr>
          <w:noProof/>
        </w:rPr>
      </w:pPr>
      <w:r w:rsidRPr="00D02A33">
        <w:rPr>
          <w:noProof/>
        </w:rPr>
        <w:t>4</w:t>
      </w:r>
      <w:r w:rsidRPr="00D02A33">
        <w:rPr>
          <w:noProof/>
        </w:rPr>
        <w:tab/>
        <w:t xml:space="preserve">Abuse, S. Key substance use and mental health indicators in the United States: results from the 2019 National Survey on Drug Use and Health.  (2020). </w:t>
      </w:r>
    </w:p>
    <w:p w14:paraId="62D5E950" w14:textId="23FBEF99" w:rsidR="00D02A33" w:rsidRPr="00D02A33" w:rsidRDefault="00D02A33" w:rsidP="00D02A33">
      <w:pPr>
        <w:pStyle w:val="EndNoteBibliography"/>
        <w:ind w:left="720" w:hanging="720"/>
        <w:rPr>
          <w:noProof/>
        </w:rPr>
      </w:pPr>
      <w:r w:rsidRPr="00D02A33">
        <w:rPr>
          <w:noProof/>
        </w:rPr>
        <w:t>5</w:t>
      </w:r>
      <w:r w:rsidRPr="00D02A33">
        <w:rPr>
          <w:noProof/>
        </w:rPr>
        <w:tab/>
        <w:t>Jalal, H.</w:t>
      </w:r>
      <w:r w:rsidRPr="00D02A33">
        <w:rPr>
          <w:i/>
          <w:noProof/>
        </w:rPr>
        <w:t xml:space="preserve"> et al.</w:t>
      </w:r>
      <w:r w:rsidRPr="00D02A33">
        <w:rPr>
          <w:noProof/>
        </w:rPr>
        <w:t xml:space="preserve"> Changing dynamics of the drug overdose epidemic in the United States from 1979 through 2016. </w:t>
      </w:r>
      <w:r w:rsidRPr="00D02A33">
        <w:rPr>
          <w:i/>
          <w:noProof/>
        </w:rPr>
        <w:t>Science</w:t>
      </w:r>
      <w:r w:rsidRPr="00D02A33">
        <w:rPr>
          <w:noProof/>
        </w:rPr>
        <w:t xml:space="preserve"> </w:t>
      </w:r>
      <w:r w:rsidRPr="00D02A33">
        <w:rPr>
          <w:b/>
          <w:noProof/>
        </w:rPr>
        <w:t>361</w:t>
      </w:r>
      <w:r w:rsidRPr="00D02A33">
        <w:rPr>
          <w:noProof/>
        </w:rPr>
        <w:t xml:space="preserve"> (2018). </w:t>
      </w:r>
      <w:hyperlink r:id="rId17" w:history="1">
        <w:r w:rsidRPr="00D02A33">
          <w:rPr>
            <w:rStyle w:val="Hyperlink"/>
            <w:noProof/>
          </w:rPr>
          <w:t>https://doi.org:10.1126/science.aau1184</w:t>
        </w:r>
      </w:hyperlink>
    </w:p>
    <w:p w14:paraId="04985490" w14:textId="77777777" w:rsidR="00D02A33" w:rsidRPr="00D02A33" w:rsidRDefault="00D02A33" w:rsidP="00D02A33">
      <w:pPr>
        <w:pStyle w:val="EndNoteBibliography"/>
        <w:ind w:left="720" w:hanging="720"/>
        <w:rPr>
          <w:noProof/>
        </w:rPr>
      </w:pPr>
      <w:r w:rsidRPr="00D02A33">
        <w:rPr>
          <w:noProof/>
        </w:rPr>
        <w:t>6</w:t>
      </w:r>
      <w:r w:rsidRPr="00D02A33">
        <w:rPr>
          <w:noProof/>
        </w:rPr>
        <w:tab/>
        <w:t>NIDA. Overdose Death Rates. (2018).</w:t>
      </w:r>
    </w:p>
    <w:p w14:paraId="15C8D237" w14:textId="71D0FC76" w:rsidR="00D02A33" w:rsidRPr="00D02A33" w:rsidRDefault="00D02A33" w:rsidP="00D02A33">
      <w:pPr>
        <w:pStyle w:val="EndNoteBibliography"/>
        <w:ind w:left="720" w:hanging="720"/>
        <w:rPr>
          <w:noProof/>
        </w:rPr>
      </w:pPr>
      <w:r w:rsidRPr="00D02A33">
        <w:rPr>
          <w:noProof/>
        </w:rPr>
        <w:t>7</w:t>
      </w:r>
      <w:r w:rsidRPr="00D02A33">
        <w:rPr>
          <w:noProof/>
        </w:rPr>
        <w:tab/>
        <w:t xml:space="preserve">Han, B., Compton, W. M., Jones, C. M., Einstein, E. B. &amp; Volkow, N. D. Methamphetamine Use, Methamphetamine Use Disorder, and Associated Overdose Deaths Among US Adults. </w:t>
      </w:r>
      <w:r w:rsidRPr="00D02A33">
        <w:rPr>
          <w:i/>
          <w:noProof/>
        </w:rPr>
        <w:t>JAMA Psychiatry</w:t>
      </w:r>
      <w:r w:rsidRPr="00D02A33">
        <w:rPr>
          <w:noProof/>
        </w:rPr>
        <w:t xml:space="preserve"> </w:t>
      </w:r>
      <w:r w:rsidRPr="00D02A33">
        <w:rPr>
          <w:b/>
          <w:noProof/>
        </w:rPr>
        <w:t>78</w:t>
      </w:r>
      <w:r w:rsidRPr="00D02A33">
        <w:rPr>
          <w:noProof/>
        </w:rPr>
        <w:t xml:space="preserve">, 1329-1342 (2021). </w:t>
      </w:r>
      <w:hyperlink r:id="rId18" w:history="1">
        <w:r w:rsidRPr="00D02A33">
          <w:rPr>
            <w:rStyle w:val="Hyperlink"/>
            <w:noProof/>
          </w:rPr>
          <w:t>https://doi.org:10.1001/jamapsychiatry.2021.2588</w:t>
        </w:r>
      </w:hyperlink>
    </w:p>
    <w:p w14:paraId="19A9C401" w14:textId="77777777" w:rsidR="00D02A33" w:rsidRPr="00D02A33" w:rsidRDefault="00D02A33" w:rsidP="00D02A33">
      <w:pPr>
        <w:pStyle w:val="EndNoteBibliography"/>
        <w:ind w:left="720" w:hanging="720"/>
        <w:rPr>
          <w:noProof/>
        </w:rPr>
      </w:pPr>
      <w:r w:rsidRPr="00D02A33">
        <w:rPr>
          <w:noProof/>
        </w:rPr>
        <w:t>8</w:t>
      </w:r>
      <w:r w:rsidRPr="00D02A33">
        <w:rPr>
          <w:noProof/>
        </w:rPr>
        <w:tab/>
        <w:t xml:space="preserve">Moszczynska, A. Neurobiology and clinical manifestations of methamphetamine neurotoxicity. </w:t>
      </w:r>
      <w:r w:rsidRPr="00D02A33">
        <w:rPr>
          <w:i/>
          <w:noProof/>
        </w:rPr>
        <w:t>The Psychiatric times</w:t>
      </w:r>
      <w:r w:rsidRPr="00D02A33">
        <w:rPr>
          <w:noProof/>
        </w:rPr>
        <w:t xml:space="preserve"> </w:t>
      </w:r>
      <w:r w:rsidRPr="00D02A33">
        <w:rPr>
          <w:b/>
          <w:noProof/>
        </w:rPr>
        <w:t>33</w:t>
      </w:r>
      <w:r w:rsidRPr="00D02A33">
        <w:rPr>
          <w:noProof/>
        </w:rPr>
        <w:t xml:space="preserve">, 16 (2016). </w:t>
      </w:r>
    </w:p>
    <w:p w14:paraId="74F792F9" w14:textId="77777777" w:rsidR="00D02A33" w:rsidRPr="00D02A33" w:rsidRDefault="00D02A33" w:rsidP="00D02A33">
      <w:pPr>
        <w:pStyle w:val="EndNoteBibliography"/>
        <w:ind w:left="720" w:hanging="720"/>
        <w:rPr>
          <w:noProof/>
        </w:rPr>
      </w:pPr>
      <w:r w:rsidRPr="00D02A33">
        <w:rPr>
          <w:noProof/>
        </w:rPr>
        <w:t>9</w:t>
      </w:r>
      <w:r w:rsidRPr="00D02A33">
        <w:rPr>
          <w:noProof/>
        </w:rPr>
        <w:tab/>
        <w:t xml:space="preserve">Cruickshank, C. C. &amp; Dyer, K. R. A review of the clinical pharmacology of methamphetamine. </w:t>
      </w:r>
      <w:r w:rsidRPr="00D02A33">
        <w:rPr>
          <w:i/>
          <w:noProof/>
        </w:rPr>
        <w:t>Addiction</w:t>
      </w:r>
      <w:r w:rsidRPr="00D02A33">
        <w:rPr>
          <w:noProof/>
        </w:rPr>
        <w:t xml:space="preserve"> </w:t>
      </w:r>
      <w:r w:rsidRPr="00D02A33">
        <w:rPr>
          <w:b/>
          <w:noProof/>
        </w:rPr>
        <w:t>104</w:t>
      </w:r>
      <w:r w:rsidRPr="00D02A33">
        <w:rPr>
          <w:noProof/>
        </w:rPr>
        <w:t xml:space="preserve">, 1085-1099 (2009). </w:t>
      </w:r>
    </w:p>
    <w:p w14:paraId="005BED01" w14:textId="77777777" w:rsidR="00D02A33" w:rsidRPr="00D02A33" w:rsidRDefault="00D02A33" w:rsidP="00D02A33">
      <w:pPr>
        <w:pStyle w:val="EndNoteBibliography"/>
        <w:ind w:left="720" w:hanging="720"/>
        <w:rPr>
          <w:noProof/>
        </w:rPr>
      </w:pPr>
      <w:r w:rsidRPr="00D02A33">
        <w:rPr>
          <w:noProof/>
        </w:rPr>
        <w:lastRenderedPageBreak/>
        <w:t>10</w:t>
      </w:r>
      <w:r w:rsidRPr="00D02A33">
        <w:rPr>
          <w:noProof/>
        </w:rPr>
        <w:tab/>
        <w:t xml:space="preserve">Chomchai, C. &amp; Chomchai, S. Global patterns of methamphetamine use. </w:t>
      </w:r>
      <w:r w:rsidRPr="00D02A33">
        <w:rPr>
          <w:i/>
          <w:noProof/>
        </w:rPr>
        <w:t>Current opinion in psychiatry</w:t>
      </w:r>
      <w:r w:rsidRPr="00D02A33">
        <w:rPr>
          <w:noProof/>
        </w:rPr>
        <w:t xml:space="preserve"> </w:t>
      </w:r>
      <w:r w:rsidRPr="00D02A33">
        <w:rPr>
          <w:b/>
          <w:noProof/>
        </w:rPr>
        <w:t>28</w:t>
      </w:r>
      <w:r w:rsidRPr="00D02A33">
        <w:rPr>
          <w:noProof/>
        </w:rPr>
        <w:t xml:space="preserve">, 269-274 (2015). </w:t>
      </w:r>
    </w:p>
    <w:p w14:paraId="3B21769D" w14:textId="77777777" w:rsidR="00D02A33" w:rsidRPr="00D02A33" w:rsidRDefault="00D02A33" w:rsidP="00D02A33">
      <w:pPr>
        <w:pStyle w:val="EndNoteBibliography"/>
        <w:ind w:left="720" w:hanging="720"/>
        <w:rPr>
          <w:noProof/>
        </w:rPr>
      </w:pPr>
      <w:r w:rsidRPr="00D02A33">
        <w:rPr>
          <w:noProof/>
        </w:rPr>
        <w:t>11</w:t>
      </w:r>
      <w:r w:rsidRPr="00D02A33">
        <w:rPr>
          <w:noProof/>
        </w:rPr>
        <w:tab/>
        <w:t>Panenka, W. J.</w:t>
      </w:r>
      <w:r w:rsidRPr="00D02A33">
        <w:rPr>
          <w:i/>
          <w:noProof/>
        </w:rPr>
        <w:t xml:space="preserve"> et al.</w:t>
      </w:r>
      <w:r w:rsidRPr="00D02A33">
        <w:rPr>
          <w:noProof/>
        </w:rPr>
        <w:t xml:space="preserve"> Methamphetamine use: a comprehensive review of molecular, preclinical and clinical findings. </w:t>
      </w:r>
      <w:r w:rsidRPr="00D02A33">
        <w:rPr>
          <w:i/>
          <w:noProof/>
        </w:rPr>
        <w:t>Drug and alcohol dependence</w:t>
      </w:r>
      <w:r w:rsidRPr="00D02A33">
        <w:rPr>
          <w:noProof/>
        </w:rPr>
        <w:t xml:space="preserve"> </w:t>
      </w:r>
      <w:r w:rsidRPr="00D02A33">
        <w:rPr>
          <w:b/>
          <w:noProof/>
        </w:rPr>
        <w:t>129</w:t>
      </w:r>
      <w:r w:rsidRPr="00D02A33">
        <w:rPr>
          <w:noProof/>
        </w:rPr>
        <w:t xml:space="preserve">, 167-179 (2013). </w:t>
      </w:r>
    </w:p>
    <w:p w14:paraId="4F93C86F" w14:textId="77777777" w:rsidR="00D02A33" w:rsidRPr="00D02A33" w:rsidRDefault="00D02A33" w:rsidP="00D02A33">
      <w:pPr>
        <w:pStyle w:val="EndNoteBibliography"/>
        <w:ind w:left="720" w:hanging="720"/>
        <w:rPr>
          <w:noProof/>
        </w:rPr>
      </w:pPr>
      <w:r w:rsidRPr="00D02A33">
        <w:rPr>
          <w:noProof/>
        </w:rPr>
        <w:t>12</w:t>
      </w:r>
      <w:r w:rsidRPr="00D02A33">
        <w:rPr>
          <w:noProof/>
        </w:rPr>
        <w:tab/>
        <w:t xml:space="preserve">Courtney, K. E. &amp; Ray, L. A. Methamphetamine: an update on epidemiology, pharmacology, clinical phenomenology, and treatment literature. </w:t>
      </w:r>
      <w:r w:rsidRPr="00D02A33">
        <w:rPr>
          <w:i/>
          <w:noProof/>
        </w:rPr>
        <w:t>Drug and alcohol dependence</w:t>
      </w:r>
      <w:r w:rsidRPr="00D02A33">
        <w:rPr>
          <w:noProof/>
        </w:rPr>
        <w:t xml:space="preserve"> </w:t>
      </w:r>
      <w:r w:rsidRPr="00D02A33">
        <w:rPr>
          <w:b/>
          <w:noProof/>
        </w:rPr>
        <w:t>143</w:t>
      </w:r>
      <w:r w:rsidRPr="00D02A33">
        <w:rPr>
          <w:noProof/>
        </w:rPr>
        <w:t xml:space="preserve">, 11-21 (2014). </w:t>
      </w:r>
    </w:p>
    <w:p w14:paraId="23F80463" w14:textId="77777777" w:rsidR="00D02A33" w:rsidRPr="00D02A33" w:rsidRDefault="00D02A33" w:rsidP="00D02A33">
      <w:pPr>
        <w:pStyle w:val="EndNoteBibliography"/>
        <w:ind w:left="720" w:hanging="720"/>
        <w:rPr>
          <w:noProof/>
        </w:rPr>
      </w:pPr>
      <w:r w:rsidRPr="00D02A33">
        <w:rPr>
          <w:noProof/>
        </w:rPr>
        <w:t>13</w:t>
      </w:r>
      <w:r w:rsidRPr="00D02A33">
        <w:rPr>
          <w:noProof/>
        </w:rPr>
        <w:tab/>
        <w:t xml:space="preserve">Rusyniak, D. E. Neurologic manifestations of chronic methamphetamine abuse. </w:t>
      </w:r>
      <w:r w:rsidRPr="00D02A33">
        <w:rPr>
          <w:i/>
          <w:noProof/>
        </w:rPr>
        <w:t>Psychiatric Clinics</w:t>
      </w:r>
      <w:r w:rsidRPr="00D02A33">
        <w:rPr>
          <w:noProof/>
        </w:rPr>
        <w:t xml:space="preserve"> </w:t>
      </w:r>
      <w:r w:rsidRPr="00D02A33">
        <w:rPr>
          <w:b/>
          <w:noProof/>
        </w:rPr>
        <w:t>36</w:t>
      </w:r>
      <w:r w:rsidRPr="00D02A33">
        <w:rPr>
          <w:noProof/>
        </w:rPr>
        <w:t xml:space="preserve">, 261-275 (2013). </w:t>
      </w:r>
    </w:p>
    <w:p w14:paraId="3E83BFD2" w14:textId="77777777" w:rsidR="00D02A33" w:rsidRPr="00D02A33" w:rsidRDefault="00D02A33" w:rsidP="00D02A33">
      <w:pPr>
        <w:pStyle w:val="EndNoteBibliography"/>
        <w:ind w:left="720" w:hanging="720"/>
        <w:rPr>
          <w:noProof/>
        </w:rPr>
      </w:pPr>
      <w:r w:rsidRPr="00D02A33">
        <w:rPr>
          <w:noProof/>
        </w:rPr>
        <w:t>14</w:t>
      </w:r>
      <w:r w:rsidRPr="00D02A33">
        <w:rPr>
          <w:noProof/>
        </w:rPr>
        <w:tab/>
        <w:t>Thompson, P. M.</w:t>
      </w:r>
      <w:r w:rsidRPr="00D02A33">
        <w:rPr>
          <w:i/>
          <w:noProof/>
        </w:rPr>
        <w:t xml:space="preserve"> et al.</w:t>
      </w:r>
      <w:r w:rsidRPr="00D02A33">
        <w:rPr>
          <w:noProof/>
        </w:rPr>
        <w:t xml:space="preserve"> Structural abnormalities in the brains of human subjects who use methamphetamine. </w:t>
      </w:r>
      <w:r w:rsidRPr="00D02A33">
        <w:rPr>
          <w:i/>
          <w:noProof/>
        </w:rPr>
        <w:t>Journal of Neuroscience</w:t>
      </w:r>
      <w:r w:rsidRPr="00D02A33">
        <w:rPr>
          <w:noProof/>
        </w:rPr>
        <w:t xml:space="preserve"> </w:t>
      </w:r>
      <w:r w:rsidRPr="00D02A33">
        <w:rPr>
          <w:b/>
          <w:noProof/>
        </w:rPr>
        <w:t>24</w:t>
      </w:r>
      <w:r w:rsidRPr="00D02A33">
        <w:rPr>
          <w:noProof/>
        </w:rPr>
        <w:t xml:space="preserve">, 6028-6036 (2004). </w:t>
      </w:r>
    </w:p>
    <w:p w14:paraId="684A2A7A" w14:textId="77777777" w:rsidR="00D02A33" w:rsidRPr="00D02A33" w:rsidRDefault="00D02A33" w:rsidP="00D02A33">
      <w:pPr>
        <w:pStyle w:val="EndNoteBibliography"/>
        <w:ind w:left="720" w:hanging="720"/>
        <w:rPr>
          <w:noProof/>
        </w:rPr>
      </w:pPr>
      <w:r w:rsidRPr="00D02A33">
        <w:rPr>
          <w:noProof/>
        </w:rPr>
        <w:t>15</w:t>
      </w:r>
      <w:r w:rsidRPr="00D02A33">
        <w:rPr>
          <w:noProof/>
        </w:rPr>
        <w:tab/>
        <w:t xml:space="preserve">Chang, L., Alicata, D., Ernst, T. &amp; Volkow, N. Structural and metabolic brain changes in the striatum associated with methamphetamine abuse. </w:t>
      </w:r>
      <w:r w:rsidRPr="00D02A33">
        <w:rPr>
          <w:i/>
          <w:noProof/>
        </w:rPr>
        <w:t>Addiction</w:t>
      </w:r>
      <w:r w:rsidRPr="00D02A33">
        <w:rPr>
          <w:noProof/>
        </w:rPr>
        <w:t xml:space="preserve"> </w:t>
      </w:r>
      <w:r w:rsidRPr="00D02A33">
        <w:rPr>
          <w:b/>
          <w:noProof/>
        </w:rPr>
        <w:t>102</w:t>
      </w:r>
      <w:r w:rsidRPr="00D02A33">
        <w:rPr>
          <w:noProof/>
        </w:rPr>
        <w:t xml:space="preserve">, 16-32 (2007). </w:t>
      </w:r>
    </w:p>
    <w:p w14:paraId="59249A09" w14:textId="77777777" w:rsidR="00D02A33" w:rsidRPr="00D02A33" w:rsidRDefault="00D02A33" w:rsidP="00D02A33">
      <w:pPr>
        <w:pStyle w:val="EndNoteBibliography"/>
        <w:ind w:left="720" w:hanging="720"/>
        <w:rPr>
          <w:noProof/>
        </w:rPr>
      </w:pPr>
      <w:r w:rsidRPr="00D02A33">
        <w:rPr>
          <w:noProof/>
        </w:rPr>
        <w:t>16</w:t>
      </w:r>
      <w:r w:rsidRPr="00D02A33">
        <w:rPr>
          <w:noProof/>
        </w:rPr>
        <w:tab/>
        <w:t xml:space="preserve">Brecht, M.-L. &amp; Herbeck, D. Time to relapse following treatment for methamphetamine use: a long-term perspective on patterns and predictors. </w:t>
      </w:r>
      <w:r w:rsidRPr="00D02A33">
        <w:rPr>
          <w:i/>
          <w:noProof/>
        </w:rPr>
        <w:t>Drug and alcohol dependence</w:t>
      </w:r>
      <w:r w:rsidRPr="00D02A33">
        <w:rPr>
          <w:noProof/>
        </w:rPr>
        <w:t xml:space="preserve"> </w:t>
      </w:r>
      <w:r w:rsidRPr="00D02A33">
        <w:rPr>
          <w:b/>
          <w:noProof/>
        </w:rPr>
        <w:t>139</w:t>
      </w:r>
      <w:r w:rsidRPr="00D02A33">
        <w:rPr>
          <w:noProof/>
        </w:rPr>
        <w:t xml:space="preserve">, 18-25 (2014). </w:t>
      </w:r>
    </w:p>
    <w:p w14:paraId="63EB5B26" w14:textId="77777777" w:rsidR="00D02A33" w:rsidRPr="00D02A33" w:rsidRDefault="00D02A33" w:rsidP="00D02A33">
      <w:pPr>
        <w:pStyle w:val="EndNoteBibliography"/>
        <w:ind w:left="720" w:hanging="720"/>
        <w:rPr>
          <w:noProof/>
        </w:rPr>
      </w:pPr>
      <w:r w:rsidRPr="00D02A33">
        <w:rPr>
          <w:noProof/>
        </w:rPr>
        <w:t>17</w:t>
      </w:r>
      <w:r w:rsidRPr="00D02A33">
        <w:rPr>
          <w:noProof/>
        </w:rPr>
        <w:tab/>
        <w:t xml:space="preserve">Werner, C. T., Altshuler, R. D., Shaham, Y. &amp; Li, X. Epigenetic mechanisms in drug relapse. </w:t>
      </w:r>
      <w:r w:rsidRPr="00D02A33">
        <w:rPr>
          <w:i/>
          <w:noProof/>
        </w:rPr>
        <w:t>Biological Psychiatry</w:t>
      </w:r>
      <w:r w:rsidRPr="00D02A33">
        <w:rPr>
          <w:noProof/>
        </w:rPr>
        <w:t xml:space="preserve"> </w:t>
      </w:r>
      <w:r w:rsidRPr="00D02A33">
        <w:rPr>
          <w:b/>
          <w:noProof/>
        </w:rPr>
        <w:t>89</w:t>
      </w:r>
      <w:r w:rsidRPr="00D02A33">
        <w:rPr>
          <w:noProof/>
        </w:rPr>
        <w:t xml:space="preserve">, 331-338 (2021). </w:t>
      </w:r>
    </w:p>
    <w:p w14:paraId="1A72D058" w14:textId="77777777" w:rsidR="00D02A33" w:rsidRPr="00D02A33" w:rsidRDefault="00D02A33" w:rsidP="00D02A33">
      <w:pPr>
        <w:pStyle w:val="EndNoteBibliography"/>
        <w:ind w:left="720" w:hanging="720"/>
        <w:rPr>
          <w:noProof/>
        </w:rPr>
      </w:pPr>
      <w:r w:rsidRPr="00D02A33">
        <w:rPr>
          <w:noProof/>
        </w:rPr>
        <w:t>18</w:t>
      </w:r>
      <w:r w:rsidRPr="00D02A33">
        <w:rPr>
          <w:noProof/>
        </w:rPr>
        <w:tab/>
        <w:t xml:space="preserve">Paulus, M. P., Tapert, S. F. &amp; Schuckit, M. A. Neural activation patterns of methamphetamine-dependent subjects during decision making predict relapse. </w:t>
      </w:r>
      <w:r w:rsidRPr="00D02A33">
        <w:rPr>
          <w:i/>
          <w:noProof/>
        </w:rPr>
        <w:t>Archives of general psychiatry</w:t>
      </w:r>
      <w:r w:rsidRPr="00D02A33">
        <w:rPr>
          <w:noProof/>
        </w:rPr>
        <w:t xml:space="preserve"> </w:t>
      </w:r>
      <w:r w:rsidRPr="00D02A33">
        <w:rPr>
          <w:b/>
          <w:noProof/>
        </w:rPr>
        <w:t>62</w:t>
      </w:r>
      <w:r w:rsidRPr="00D02A33">
        <w:rPr>
          <w:noProof/>
        </w:rPr>
        <w:t xml:space="preserve">, 761-768 (2005). </w:t>
      </w:r>
    </w:p>
    <w:p w14:paraId="049EBA90" w14:textId="77777777" w:rsidR="00D02A33" w:rsidRPr="00D02A33" w:rsidRDefault="00D02A33" w:rsidP="00D02A33">
      <w:pPr>
        <w:pStyle w:val="EndNoteBibliography"/>
        <w:ind w:left="720" w:hanging="720"/>
        <w:rPr>
          <w:noProof/>
        </w:rPr>
      </w:pPr>
      <w:r w:rsidRPr="00D02A33">
        <w:rPr>
          <w:noProof/>
        </w:rPr>
        <w:t>19</w:t>
      </w:r>
      <w:r w:rsidRPr="00D02A33">
        <w:rPr>
          <w:noProof/>
        </w:rPr>
        <w:tab/>
        <w:t xml:space="preserve">Robison, A. J. &amp; Nestler, E. J. Transcriptional and epigenetic mechanisms of addiction. </w:t>
      </w:r>
      <w:r w:rsidRPr="00D02A33">
        <w:rPr>
          <w:i/>
          <w:noProof/>
        </w:rPr>
        <w:t>Nature reviews neuroscience</w:t>
      </w:r>
      <w:r w:rsidRPr="00D02A33">
        <w:rPr>
          <w:noProof/>
        </w:rPr>
        <w:t xml:space="preserve"> </w:t>
      </w:r>
      <w:r w:rsidRPr="00D02A33">
        <w:rPr>
          <w:b/>
          <w:noProof/>
        </w:rPr>
        <w:t>12</w:t>
      </w:r>
      <w:r w:rsidRPr="00D02A33">
        <w:rPr>
          <w:noProof/>
        </w:rPr>
        <w:t xml:space="preserve">, 623-637 (2011). </w:t>
      </w:r>
    </w:p>
    <w:p w14:paraId="21C4DB72" w14:textId="77777777" w:rsidR="00D02A33" w:rsidRPr="00D02A33" w:rsidRDefault="00D02A33" w:rsidP="00D02A33">
      <w:pPr>
        <w:pStyle w:val="EndNoteBibliography"/>
        <w:ind w:left="720" w:hanging="720"/>
        <w:rPr>
          <w:noProof/>
        </w:rPr>
      </w:pPr>
      <w:r w:rsidRPr="00D02A33">
        <w:rPr>
          <w:noProof/>
        </w:rPr>
        <w:t>20</w:t>
      </w:r>
      <w:r w:rsidRPr="00D02A33">
        <w:rPr>
          <w:noProof/>
        </w:rPr>
        <w:tab/>
        <w:t xml:space="preserve">Koob, G. F. Neurobiology of addiction. </w:t>
      </w:r>
      <w:r w:rsidRPr="00D02A33">
        <w:rPr>
          <w:i/>
          <w:noProof/>
        </w:rPr>
        <w:t>Focus</w:t>
      </w:r>
      <w:r w:rsidRPr="00D02A33">
        <w:rPr>
          <w:noProof/>
        </w:rPr>
        <w:t xml:space="preserve"> </w:t>
      </w:r>
      <w:r w:rsidRPr="00D02A33">
        <w:rPr>
          <w:b/>
          <w:noProof/>
        </w:rPr>
        <w:t>9</w:t>
      </w:r>
      <w:r w:rsidRPr="00D02A33">
        <w:rPr>
          <w:noProof/>
        </w:rPr>
        <w:t xml:space="preserve">, 55-65 (2011). </w:t>
      </w:r>
    </w:p>
    <w:p w14:paraId="0F3945B4" w14:textId="77777777" w:rsidR="00D02A33" w:rsidRPr="00D02A33" w:rsidRDefault="00D02A33" w:rsidP="00D02A33">
      <w:pPr>
        <w:pStyle w:val="EndNoteBibliography"/>
        <w:ind w:left="720" w:hanging="720"/>
        <w:rPr>
          <w:noProof/>
        </w:rPr>
      </w:pPr>
      <w:r w:rsidRPr="00D02A33">
        <w:rPr>
          <w:noProof/>
        </w:rPr>
        <w:t>21</w:t>
      </w:r>
      <w:r w:rsidRPr="00D02A33">
        <w:rPr>
          <w:noProof/>
        </w:rPr>
        <w:tab/>
        <w:t xml:space="preserve">Kalivas, P. W. &amp; Volkow, N. D. The neural basis of addiction: a pathology of motivation and choice. </w:t>
      </w:r>
      <w:r w:rsidRPr="00D02A33">
        <w:rPr>
          <w:i/>
          <w:noProof/>
        </w:rPr>
        <w:t>American Journal of Psychiatry</w:t>
      </w:r>
      <w:r w:rsidRPr="00D02A33">
        <w:rPr>
          <w:noProof/>
        </w:rPr>
        <w:t xml:space="preserve"> </w:t>
      </w:r>
      <w:r w:rsidRPr="00D02A33">
        <w:rPr>
          <w:b/>
          <w:noProof/>
        </w:rPr>
        <w:t>162</w:t>
      </w:r>
      <w:r w:rsidRPr="00D02A33">
        <w:rPr>
          <w:noProof/>
        </w:rPr>
        <w:t xml:space="preserve">, 1403-1413 (2005). </w:t>
      </w:r>
    </w:p>
    <w:p w14:paraId="0160FF22" w14:textId="77777777" w:rsidR="00D02A33" w:rsidRPr="00D02A33" w:rsidRDefault="00D02A33" w:rsidP="00D02A33">
      <w:pPr>
        <w:pStyle w:val="EndNoteBibliography"/>
        <w:ind w:left="720" w:hanging="720"/>
        <w:rPr>
          <w:noProof/>
        </w:rPr>
      </w:pPr>
      <w:r w:rsidRPr="00D02A33">
        <w:rPr>
          <w:noProof/>
        </w:rPr>
        <w:t>22</w:t>
      </w:r>
      <w:r w:rsidRPr="00D02A33">
        <w:rPr>
          <w:noProof/>
        </w:rPr>
        <w:tab/>
        <w:t xml:space="preserve">Hyman, S. E., Malenka, R. C. &amp; Nestler, E. J. Neural mechanisms of addiction: the role of reward-related learning and memory. </w:t>
      </w:r>
      <w:r w:rsidRPr="00D02A33">
        <w:rPr>
          <w:i/>
          <w:noProof/>
        </w:rPr>
        <w:t>Annu. Rev. Neurosci.</w:t>
      </w:r>
      <w:r w:rsidRPr="00D02A33">
        <w:rPr>
          <w:noProof/>
        </w:rPr>
        <w:t xml:space="preserve"> </w:t>
      </w:r>
      <w:r w:rsidRPr="00D02A33">
        <w:rPr>
          <w:b/>
          <w:noProof/>
        </w:rPr>
        <w:t>29</w:t>
      </w:r>
      <w:r w:rsidRPr="00D02A33">
        <w:rPr>
          <w:noProof/>
        </w:rPr>
        <w:t xml:space="preserve">, 565-598 (2006). </w:t>
      </w:r>
    </w:p>
    <w:p w14:paraId="04258FBD" w14:textId="77777777" w:rsidR="00D02A33" w:rsidRPr="00D02A33" w:rsidRDefault="00D02A33" w:rsidP="00D02A33">
      <w:pPr>
        <w:pStyle w:val="EndNoteBibliography"/>
        <w:ind w:left="720" w:hanging="720"/>
        <w:rPr>
          <w:noProof/>
        </w:rPr>
      </w:pPr>
      <w:r w:rsidRPr="00D02A33">
        <w:rPr>
          <w:noProof/>
        </w:rPr>
        <w:t>23</w:t>
      </w:r>
      <w:r w:rsidRPr="00D02A33">
        <w:rPr>
          <w:noProof/>
        </w:rPr>
        <w:tab/>
        <w:t xml:space="preserve">Nestler, E. J. Transcriptional mechanisms of drug addiction. </w:t>
      </w:r>
      <w:r w:rsidRPr="00D02A33">
        <w:rPr>
          <w:i/>
          <w:noProof/>
        </w:rPr>
        <w:t>Clinical Psychopharmacology and Neuroscience</w:t>
      </w:r>
      <w:r w:rsidRPr="00D02A33">
        <w:rPr>
          <w:noProof/>
        </w:rPr>
        <w:t xml:space="preserve"> </w:t>
      </w:r>
      <w:r w:rsidRPr="00D02A33">
        <w:rPr>
          <w:b/>
          <w:noProof/>
        </w:rPr>
        <w:t>10</w:t>
      </w:r>
      <w:r w:rsidRPr="00D02A33">
        <w:rPr>
          <w:noProof/>
        </w:rPr>
        <w:t xml:space="preserve">, 136 (2012). </w:t>
      </w:r>
    </w:p>
    <w:p w14:paraId="12F07AAD" w14:textId="77777777" w:rsidR="00D02A33" w:rsidRPr="00D02A33" w:rsidRDefault="00D02A33" w:rsidP="00D02A33">
      <w:pPr>
        <w:pStyle w:val="EndNoteBibliography"/>
        <w:ind w:left="720" w:hanging="720"/>
        <w:rPr>
          <w:noProof/>
        </w:rPr>
      </w:pPr>
      <w:r w:rsidRPr="00D02A33">
        <w:rPr>
          <w:noProof/>
        </w:rPr>
        <w:t>24</w:t>
      </w:r>
      <w:r w:rsidRPr="00D02A33">
        <w:rPr>
          <w:noProof/>
        </w:rPr>
        <w:tab/>
        <w:t xml:space="preserve">Nestler, E. J. Epigenetic mechanisms of drug addiction. </w:t>
      </w:r>
      <w:r w:rsidRPr="00D02A33">
        <w:rPr>
          <w:i/>
          <w:noProof/>
        </w:rPr>
        <w:t>Neuropharmacology</w:t>
      </w:r>
      <w:r w:rsidRPr="00D02A33">
        <w:rPr>
          <w:noProof/>
        </w:rPr>
        <w:t xml:space="preserve"> </w:t>
      </w:r>
      <w:r w:rsidRPr="00D02A33">
        <w:rPr>
          <w:b/>
          <w:noProof/>
        </w:rPr>
        <w:t>76</w:t>
      </w:r>
      <w:r w:rsidRPr="00D02A33">
        <w:rPr>
          <w:noProof/>
        </w:rPr>
        <w:t xml:space="preserve">, 259-268 (2014). </w:t>
      </w:r>
    </w:p>
    <w:p w14:paraId="238C62C6" w14:textId="41544FC6" w:rsidR="00D02A33" w:rsidRPr="00D02A33" w:rsidRDefault="00D02A33" w:rsidP="00D02A33">
      <w:pPr>
        <w:pStyle w:val="EndNoteBibliography"/>
        <w:ind w:left="720" w:hanging="720"/>
        <w:rPr>
          <w:noProof/>
        </w:rPr>
      </w:pPr>
      <w:r w:rsidRPr="00D02A33">
        <w:rPr>
          <w:noProof/>
        </w:rPr>
        <w:t>25</w:t>
      </w:r>
      <w:r w:rsidRPr="00D02A33">
        <w:rPr>
          <w:noProof/>
        </w:rPr>
        <w:tab/>
        <w:t>Ing-Simmons, E.</w:t>
      </w:r>
      <w:r w:rsidRPr="00D02A33">
        <w:rPr>
          <w:i/>
          <w:noProof/>
        </w:rPr>
        <w:t xml:space="preserve"> et al.</w:t>
      </w:r>
      <w:r w:rsidRPr="00D02A33">
        <w:rPr>
          <w:noProof/>
        </w:rPr>
        <w:t xml:space="preserve"> Independence of chromatin conformation and gene regulation during Drosophila dorsoventral patterning. </w:t>
      </w:r>
      <w:r w:rsidRPr="00D02A33">
        <w:rPr>
          <w:i/>
          <w:noProof/>
        </w:rPr>
        <w:t>Nat Genet</w:t>
      </w:r>
      <w:r w:rsidRPr="00D02A33">
        <w:rPr>
          <w:noProof/>
        </w:rPr>
        <w:t xml:space="preserve"> </w:t>
      </w:r>
      <w:r w:rsidRPr="00D02A33">
        <w:rPr>
          <w:b/>
          <w:noProof/>
        </w:rPr>
        <w:t>53</w:t>
      </w:r>
      <w:r w:rsidRPr="00D02A33">
        <w:rPr>
          <w:noProof/>
        </w:rPr>
        <w:t xml:space="preserve">, 487-499 (2021). </w:t>
      </w:r>
      <w:hyperlink r:id="rId19" w:history="1">
        <w:r w:rsidRPr="00D02A33">
          <w:rPr>
            <w:rStyle w:val="Hyperlink"/>
            <w:noProof/>
          </w:rPr>
          <w:t>https://doi.org:10.1038/s41588-021-00799-x</w:t>
        </w:r>
      </w:hyperlink>
    </w:p>
    <w:p w14:paraId="2F726D4A" w14:textId="45E8D5CE" w:rsidR="00D02A33" w:rsidRPr="00D02A33" w:rsidRDefault="00D02A33" w:rsidP="00D02A33">
      <w:pPr>
        <w:pStyle w:val="EndNoteBibliography"/>
        <w:ind w:left="720" w:hanging="720"/>
        <w:rPr>
          <w:noProof/>
        </w:rPr>
      </w:pPr>
      <w:r w:rsidRPr="00D02A33">
        <w:rPr>
          <w:noProof/>
        </w:rPr>
        <w:t>26</w:t>
      </w:r>
      <w:r w:rsidRPr="00D02A33">
        <w:rPr>
          <w:noProof/>
        </w:rPr>
        <w:tab/>
        <w:t>Zhu, L.</w:t>
      </w:r>
      <w:r w:rsidRPr="00D02A33">
        <w:rPr>
          <w:i/>
          <w:noProof/>
        </w:rPr>
        <w:t xml:space="preserve"> et al.</w:t>
      </w:r>
      <w:r w:rsidRPr="00D02A33">
        <w:rPr>
          <w:noProof/>
        </w:rPr>
        <w:t xml:space="preserve"> mRNA changes in nucleus accumbens related to methamphetamine addiction in mice. </w:t>
      </w:r>
      <w:r w:rsidRPr="00D02A33">
        <w:rPr>
          <w:i/>
          <w:noProof/>
        </w:rPr>
        <w:t>Sci Rep</w:t>
      </w:r>
      <w:r w:rsidRPr="00D02A33">
        <w:rPr>
          <w:noProof/>
        </w:rPr>
        <w:t xml:space="preserve"> </w:t>
      </w:r>
      <w:r w:rsidRPr="00D02A33">
        <w:rPr>
          <w:b/>
          <w:noProof/>
        </w:rPr>
        <w:t>6</w:t>
      </w:r>
      <w:r w:rsidRPr="00D02A33">
        <w:rPr>
          <w:noProof/>
        </w:rPr>
        <w:t xml:space="preserve">, 36993 (2016). </w:t>
      </w:r>
      <w:hyperlink r:id="rId20" w:history="1">
        <w:r w:rsidRPr="00D02A33">
          <w:rPr>
            <w:rStyle w:val="Hyperlink"/>
            <w:noProof/>
          </w:rPr>
          <w:t>https://doi.org:10.1038/srep36993</w:t>
        </w:r>
      </w:hyperlink>
    </w:p>
    <w:p w14:paraId="22D15DB9" w14:textId="1FABE5E4" w:rsidR="00D02A33" w:rsidRPr="00D02A33" w:rsidRDefault="00D02A33" w:rsidP="00D02A33">
      <w:pPr>
        <w:pStyle w:val="EndNoteBibliography"/>
        <w:ind w:left="720" w:hanging="720"/>
        <w:rPr>
          <w:noProof/>
        </w:rPr>
      </w:pPr>
      <w:r w:rsidRPr="00D02A33">
        <w:rPr>
          <w:noProof/>
        </w:rPr>
        <w:t>27</w:t>
      </w:r>
      <w:r w:rsidRPr="00D02A33">
        <w:rPr>
          <w:noProof/>
        </w:rPr>
        <w:tab/>
        <w:t>Cates, H. M.</w:t>
      </w:r>
      <w:r w:rsidRPr="00D02A33">
        <w:rPr>
          <w:i/>
          <w:noProof/>
        </w:rPr>
        <w:t xml:space="preserve"> et al.</w:t>
      </w:r>
      <w:r w:rsidRPr="00D02A33">
        <w:rPr>
          <w:noProof/>
        </w:rPr>
        <w:t xml:space="preserve"> Genome-wide transcriptional profiling of central amygdala and orbitofrontal cortex during incubation of methamphetamine craving. </w:t>
      </w:r>
      <w:r w:rsidRPr="00D02A33">
        <w:rPr>
          <w:i/>
          <w:noProof/>
        </w:rPr>
        <w:t>Neuropsychopharmacology</w:t>
      </w:r>
      <w:r w:rsidRPr="00D02A33">
        <w:rPr>
          <w:noProof/>
        </w:rPr>
        <w:t xml:space="preserve"> </w:t>
      </w:r>
      <w:r w:rsidRPr="00D02A33">
        <w:rPr>
          <w:b/>
          <w:noProof/>
        </w:rPr>
        <w:t>43</w:t>
      </w:r>
      <w:r w:rsidRPr="00D02A33">
        <w:rPr>
          <w:noProof/>
        </w:rPr>
        <w:t xml:space="preserve">, 2426-2434 (2018). </w:t>
      </w:r>
      <w:hyperlink r:id="rId21" w:history="1">
        <w:r w:rsidRPr="00D02A33">
          <w:rPr>
            <w:rStyle w:val="Hyperlink"/>
            <w:noProof/>
          </w:rPr>
          <w:t>https://doi.org:10.1038/s41386-018-0158-x</w:t>
        </w:r>
      </w:hyperlink>
    </w:p>
    <w:p w14:paraId="12921138" w14:textId="74D7E677" w:rsidR="00D02A33" w:rsidRPr="00D02A33" w:rsidRDefault="00D02A33" w:rsidP="00D02A33">
      <w:pPr>
        <w:pStyle w:val="EndNoteBibliography"/>
        <w:ind w:left="720" w:hanging="720"/>
        <w:rPr>
          <w:noProof/>
        </w:rPr>
      </w:pPr>
      <w:r w:rsidRPr="00D02A33">
        <w:rPr>
          <w:noProof/>
        </w:rPr>
        <w:t>28</w:t>
      </w:r>
      <w:r w:rsidRPr="00D02A33">
        <w:rPr>
          <w:noProof/>
        </w:rPr>
        <w:tab/>
        <w:t>Jang, W. J.</w:t>
      </w:r>
      <w:r w:rsidRPr="00D02A33">
        <w:rPr>
          <w:i/>
          <w:noProof/>
        </w:rPr>
        <w:t xml:space="preserve"> et al.</w:t>
      </w:r>
      <w:r w:rsidRPr="00D02A33">
        <w:rPr>
          <w:noProof/>
        </w:rPr>
        <w:t xml:space="preserve"> Transcriptional Profiling of Whisker Follicles and of the Striatum in Methamphetamine Self-Administered Rats. </w:t>
      </w:r>
      <w:r w:rsidRPr="00D02A33">
        <w:rPr>
          <w:i/>
          <w:noProof/>
        </w:rPr>
        <w:t>Int J Mol Sci</w:t>
      </w:r>
      <w:r w:rsidRPr="00D02A33">
        <w:rPr>
          <w:noProof/>
        </w:rPr>
        <w:t xml:space="preserve"> </w:t>
      </w:r>
      <w:r w:rsidRPr="00D02A33">
        <w:rPr>
          <w:b/>
          <w:noProof/>
        </w:rPr>
        <w:t>21</w:t>
      </w:r>
      <w:r w:rsidRPr="00D02A33">
        <w:rPr>
          <w:noProof/>
        </w:rPr>
        <w:t xml:space="preserve"> (2020). </w:t>
      </w:r>
      <w:hyperlink r:id="rId22" w:history="1">
        <w:r w:rsidRPr="00D02A33">
          <w:rPr>
            <w:rStyle w:val="Hyperlink"/>
            <w:noProof/>
          </w:rPr>
          <w:t>https://doi.org:10.3390/ijms21228856</w:t>
        </w:r>
      </w:hyperlink>
    </w:p>
    <w:p w14:paraId="65193952" w14:textId="1CDEC5ED" w:rsidR="00D02A33" w:rsidRPr="00D02A33" w:rsidRDefault="00D02A33" w:rsidP="00D02A33">
      <w:pPr>
        <w:pStyle w:val="EndNoteBibliography"/>
        <w:ind w:left="720" w:hanging="720"/>
        <w:rPr>
          <w:noProof/>
        </w:rPr>
      </w:pPr>
      <w:r w:rsidRPr="00D02A33">
        <w:rPr>
          <w:noProof/>
        </w:rPr>
        <w:lastRenderedPageBreak/>
        <w:t>29</w:t>
      </w:r>
      <w:r w:rsidRPr="00D02A33">
        <w:rPr>
          <w:noProof/>
        </w:rPr>
        <w:tab/>
        <w:t xml:space="preserve">Goncalves, T. M., Southey, B. R. &amp; Rodriguez-Zas, S. L. Interplay Between Amphetamine and Activity Level in Gene Networks of the Mouse Striatum. </w:t>
      </w:r>
      <w:r w:rsidRPr="00D02A33">
        <w:rPr>
          <w:i/>
          <w:noProof/>
        </w:rPr>
        <w:t>Bioinform Biol Insights</w:t>
      </w:r>
      <w:r w:rsidRPr="00D02A33">
        <w:rPr>
          <w:noProof/>
        </w:rPr>
        <w:t xml:space="preserve"> </w:t>
      </w:r>
      <w:r w:rsidRPr="00D02A33">
        <w:rPr>
          <w:b/>
          <w:noProof/>
        </w:rPr>
        <w:t>12</w:t>
      </w:r>
      <w:r w:rsidRPr="00D02A33">
        <w:rPr>
          <w:noProof/>
        </w:rPr>
        <w:t xml:space="preserve">, 1177932218815152 (2018). </w:t>
      </w:r>
      <w:hyperlink r:id="rId23" w:history="1">
        <w:r w:rsidRPr="00D02A33">
          <w:rPr>
            <w:rStyle w:val="Hyperlink"/>
            <w:noProof/>
          </w:rPr>
          <w:t>https://doi.org:10.1177/1177932218815152</w:t>
        </w:r>
      </w:hyperlink>
    </w:p>
    <w:p w14:paraId="3B0708DA" w14:textId="77777777" w:rsidR="00D02A33" w:rsidRPr="00D02A33" w:rsidRDefault="00D02A33" w:rsidP="00D02A33">
      <w:pPr>
        <w:pStyle w:val="EndNoteBibliography"/>
        <w:ind w:left="720" w:hanging="720"/>
        <w:rPr>
          <w:noProof/>
        </w:rPr>
      </w:pPr>
      <w:r w:rsidRPr="00D02A33">
        <w:rPr>
          <w:noProof/>
        </w:rPr>
        <w:t>30</w:t>
      </w:r>
      <w:r w:rsidRPr="00D02A33">
        <w:rPr>
          <w:noProof/>
        </w:rPr>
        <w:tab/>
        <w:t xml:space="preserve">Murr, R. Interplay between different epigenetic modifications and mechanisms. </w:t>
      </w:r>
      <w:r w:rsidRPr="00D02A33">
        <w:rPr>
          <w:i/>
          <w:noProof/>
        </w:rPr>
        <w:t>Advances in genetics</w:t>
      </w:r>
      <w:r w:rsidRPr="00D02A33">
        <w:rPr>
          <w:noProof/>
        </w:rPr>
        <w:t xml:space="preserve"> </w:t>
      </w:r>
      <w:r w:rsidRPr="00D02A33">
        <w:rPr>
          <w:b/>
          <w:noProof/>
        </w:rPr>
        <w:t>70</w:t>
      </w:r>
      <w:r w:rsidRPr="00D02A33">
        <w:rPr>
          <w:noProof/>
        </w:rPr>
        <w:t xml:space="preserve">, 101-141 (2010). </w:t>
      </w:r>
    </w:p>
    <w:p w14:paraId="294ECA7C" w14:textId="77777777" w:rsidR="00D02A33" w:rsidRPr="00D02A33" w:rsidRDefault="00D02A33" w:rsidP="00D02A33">
      <w:pPr>
        <w:pStyle w:val="EndNoteBibliography"/>
        <w:ind w:left="720" w:hanging="720"/>
        <w:rPr>
          <w:noProof/>
        </w:rPr>
      </w:pPr>
      <w:r w:rsidRPr="00D02A33">
        <w:rPr>
          <w:noProof/>
        </w:rPr>
        <w:t>31</w:t>
      </w:r>
      <w:r w:rsidRPr="00D02A33">
        <w:rPr>
          <w:noProof/>
        </w:rPr>
        <w:tab/>
        <w:t xml:space="preserve">Mazzio, E. A. &amp; Soliman, K. F. Basic concepts of epigenetics: impact of environmental signals on gene expression. </w:t>
      </w:r>
      <w:r w:rsidRPr="00D02A33">
        <w:rPr>
          <w:i/>
          <w:noProof/>
        </w:rPr>
        <w:t>Epigenetics</w:t>
      </w:r>
      <w:r w:rsidRPr="00D02A33">
        <w:rPr>
          <w:noProof/>
        </w:rPr>
        <w:t xml:space="preserve"> </w:t>
      </w:r>
      <w:r w:rsidRPr="00D02A33">
        <w:rPr>
          <w:b/>
          <w:noProof/>
        </w:rPr>
        <w:t>7</w:t>
      </w:r>
      <w:r w:rsidRPr="00D02A33">
        <w:rPr>
          <w:noProof/>
        </w:rPr>
        <w:t xml:space="preserve">, 119-130 (2012). </w:t>
      </w:r>
    </w:p>
    <w:p w14:paraId="6C770DF7" w14:textId="77777777" w:rsidR="00D02A33" w:rsidRPr="00D02A33" w:rsidRDefault="00D02A33" w:rsidP="00D02A33">
      <w:pPr>
        <w:pStyle w:val="EndNoteBibliography"/>
        <w:ind w:left="720" w:hanging="720"/>
        <w:rPr>
          <w:noProof/>
        </w:rPr>
      </w:pPr>
      <w:r w:rsidRPr="00D02A33">
        <w:rPr>
          <w:noProof/>
        </w:rPr>
        <w:t>32</w:t>
      </w:r>
      <w:r w:rsidRPr="00D02A33">
        <w:rPr>
          <w:noProof/>
        </w:rPr>
        <w:tab/>
        <w:t xml:space="preserve">Hamilton, P. J. &amp; Nestler, E. J. Epigenetics and addiction. </w:t>
      </w:r>
      <w:r w:rsidRPr="00D02A33">
        <w:rPr>
          <w:i/>
          <w:noProof/>
        </w:rPr>
        <w:t>Current opinion in neurobiology</w:t>
      </w:r>
      <w:r w:rsidRPr="00D02A33">
        <w:rPr>
          <w:noProof/>
        </w:rPr>
        <w:t xml:space="preserve"> </w:t>
      </w:r>
      <w:r w:rsidRPr="00D02A33">
        <w:rPr>
          <w:b/>
          <w:noProof/>
        </w:rPr>
        <w:t>59</w:t>
      </w:r>
      <w:r w:rsidRPr="00D02A33">
        <w:rPr>
          <w:noProof/>
        </w:rPr>
        <w:t xml:space="preserve">, 128-136 (2019). </w:t>
      </w:r>
    </w:p>
    <w:p w14:paraId="6D43EF3D" w14:textId="77777777" w:rsidR="00D02A33" w:rsidRPr="00D02A33" w:rsidRDefault="00D02A33" w:rsidP="00D02A33">
      <w:pPr>
        <w:pStyle w:val="EndNoteBibliography"/>
        <w:ind w:left="720" w:hanging="720"/>
        <w:rPr>
          <w:noProof/>
        </w:rPr>
      </w:pPr>
      <w:r w:rsidRPr="00D02A33">
        <w:rPr>
          <w:noProof/>
        </w:rPr>
        <w:t>33</w:t>
      </w:r>
      <w:r w:rsidRPr="00D02A33">
        <w:rPr>
          <w:noProof/>
        </w:rPr>
        <w:tab/>
        <w:t>Kumar, A.</w:t>
      </w:r>
      <w:r w:rsidRPr="00D02A33">
        <w:rPr>
          <w:i/>
          <w:noProof/>
        </w:rPr>
        <w:t xml:space="preserve"> et al.</w:t>
      </w:r>
      <w:r w:rsidRPr="00D02A33">
        <w:rPr>
          <w:noProof/>
        </w:rPr>
        <w:t xml:space="preserve"> Chromatin remodeling is a key mechanism underlying cocaine-induced plasticity in striatum. </w:t>
      </w:r>
      <w:r w:rsidRPr="00D02A33">
        <w:rPr>
          <w:i/>
          <w:noProof/>
        </w:rPr>
        <w:t>Neuron</w:t>
      </w:r>
      <w:r w:rsidRPr="00D02A33">
        <w:rPr>
          <w:noProof/>
        </w:rPr>
        <w:t xml:space="preserve"> </w:t>
      </w:r>
      <w:r w:rsidRPr="00D02A33">
        <w:rPr>
          <w:b/>
          <w:noProof/>
        </w:rPr>
        <w:t>48</w:t>
      </w:r>
      <w:r w:rsidRPr="00D02A33">
        <w:rPr>
          <w:noProof/>
        </w:rPr>
        <w:t xml:space="preserve">, 303-314 (2005). </w:t>
      </w:r>
    </w:p>
    <w:p w14:paraId="7A0107F3" w14:textId="77777777" w:rsidR="00D02A33" w:rsidRPr="00D02A33" w:rsidRDefault="00D02A33" w:rsidP="00D02A33">
      <w:pPr>
        <w:pStyle w:val="EndNoteBibliography"/>
        <w:ind w:left="720" w:hanging="720"/>
        <w:rPr>
          <w:noProof/>
        </w:rPr>
      </w:pPr>
      <w:r w:rsidRPr="00D02A33">
        <w:rPr>
          <w:noProof/>
        </w:rPr>
        <w:t>34</w:t>
      </w:r>
      <w:r w:rsidRPr="00D02A33">
        <w:rPr>
          <w:noProof/>
        </w:rPr>
        <w:tab/>
        <w:t>Shen, H.-Y.</w:t>
      </w:r>
      <w:r w:rsidRPr="00D02A33">
        <w:rPr>
          <w:i/>
          <w:noProof/>
        </w:rPr>
        <w:t xml:space="preserve"> et al.</w:t>
      </w:r>
      <w:r w:rsidRPr="00D02A33">
        <w:rPr>
          <w:noProof/>
        </w:rPr>
        <w:t xml:space="preserve"> Additive effects of histone deacetylase inhibitors and amphetamine on histone H4 acetylation, cAMP responsive element binding protein phosphorylation and ΔFosB expression in the striatum and locomotor sensitization in mice. </w:t>
      </w:r>
      <w:r w:rsidRPr="00D02A33">
        <w:rPr>
          <w:i/>
          <w:noProof/>
        </w:rPr>
        <w:t>Neuroscience</w:t>
      </w:r>
      <w:r w:rsidRPr="00D02A33">
        <w:rPr>
          <w:noProof/>
        </w:rPr>
        <w:t xml:space="preserve"> </w:t>
      </w:r>
      <w:r w:rsidRPr="00D02A33">
        <w:rPr>
          <w:b/>
          <w:noProof/>
        </w:rPr>
        <w:t>157</w:t>
      </w:r>
      <w:r w:rsidRPr="00D02A33">
        <w:rPr>
          <w:noProof/>
        </w:rPr>
        <w:t xml:space="preserve">, 644-655 (2008). </w:t>
      </w:r>
    </w:p>
    <w:p w14:paraId="4BCB92FE" w14:textId="77777777" w:rsidR="00D02A33" w:rsidRPr="00D02A33" w:rsidRDefault="00D02A33" w:rsidP="00D02A33">
      <w:pPr>
        <w:pStyle w:val="EndNoteBibliography"/>
        <w:ind w:left="720" w:hanging="720"/>
        <w:rPr>
          <w:noProof/>
        </w:rPr>
      </w:pPr>
      <w:r w:rsidRPr="00D02A33">
        <w:rPr>
          <w:noProof/>
        </w:rPr>
        <w:t>35</w:t>
      </w:r>
      <w:r w:rsidRPr="00D02A33">
        <w:rPr>
          <w:noProof/>
        </w:rPr>
        <w:tab/>
        <w:t>Schroeder, F. A.</w:t>
      </w:r>
      <w:r w:rsidRPr="00D02A33">
        <w:rPr>
          <w:i/>
          <w:noProof/>
        </w:rPr>
        <w:t xml:space="preserve"> et al.</w:t>
      </w:r>
      <w:r w:rsidRPr="00D02A33">
        <w:rPr>
          <w:noProof/>
        </w:rPr>
        <w:t xml:space="preserve"> Drug-induced activation of dopamine D 1 receptor signaling and inhibition of class I/II histone deacetylase induce chromatin remodeling in reward circuitry and modulate cocaine-related behaviors. </w:t>
      </w:r>
      <w:r w:rsidRPr="00D02A33">
        <w:rPr>
          <w:i/>
          <w:noProof/>
        </w:rPr>
        <w:t>Neuropsychopharmacology</w:t>
      </w:r>
      <w:r w:rsidRPr="00D02A33">
        <w:rPr>
          <w:noProof/>
        </w:rPr>
        <w:t xml:space="preserve"> </w:t>
      </w:r>
      <w:r w:rsidRPr="00D02A33">
        <w:rPr>
          <w:b/>
          <w:noProof/>
        </w:rPr>
        <w:t>33</w:t>
      </w:r>
      <w:r w:rsidRPr="00D02A33">
        <w:rPr>
          <w:noProof/>
        </w:rPr>
        <w:t xml:space="preserve">, 2981-2992 (2008). </w:t>
      </w:r>
    </w:p>
    <w:p w14:paraId="4A4467AB" w14:textId="77777777" w:rsidR="00D02A33" w:rsidRPr="00D02A33" w:rsidRDefault="00D02A33" w:rsidP="00D02A33">
      <w:pPr>
        <w:pStyle w:val="EndNoteBibliography"/>
        <w:ind w:left="720" w:hanging="720"/>
        <w:rPr>
          <w:noProof/>
        </w:rPr>
      </w:pPr>
      <w:r w:rsidRPr="00D02A33">
        <w:rPr>
          <w:noProof/>
        </w:rPr>
        <w:t>36</w:t>
      </w:r>
      <w:r w:rsidRPr="00D02A33">
        <w:rPr>
          <w:noProof/>
        </w:rPr>
        <w:tab/>
        <w:t>Renthal, W.</w:t>
      </w:r>
      <w:r w:rsidRPr="00D02A33">
        <w:rPr>
          <w:i/>
          <w:noProof/>
        </w:rPr>
        <w:t xml:space="preserve"> et al.</w:t>
      </w:r>
      <w:r w:rsidRPr="00D02A33">
        <w:rPr>
          <w:noProof/>
        </w:rPr>
        <w:t xml:space="preserve"> Genome-wide analysis of chromatin regulation by cocaine reveals a role for sirtuins. </w:t>
      </w:r>
      <w:r w:rsidRPr="00D02A33">
        <w:rPr>
          <w:i/>
          <w:noProof/>
        </w:rPr>
        <w:t>Neuron</w:t>
      </w:r>
      <w:r w:rsidRPr="00D02A33">
        <w:rPr>
          <w:noProof/>
        </w:rPr>
        <w:t xml:space="preserve"> </w:t>
      </w:r>
      <w:r w:rsidRPr="00D02A33">
        <w:rPr>
          <w:b/>
          <w:noProof/>
        </w:rPr>
        <w:t>62</w:t>
      </w:r>
      <w:r w:rsidRPr="00D02A33">
        <w:rPr>
          <w:noProof/>
        </w:rPr>
        <w:t xml:space="preserve">, 335-348 (2009). </w:t>
      </w:r>
    </w:p>
    <w:p w14:paraId="791FF955" w14:textId="77777777" w:rsidR="00D02A33" w:rsidRPr="00D02A33" w:rsidRDefault="00D02A33" w:rsidP="00D02A33">
      <w:pPr>
        <w:pStyle w:val="EndNoteBibliography"/>
        <w:ind w:left="720" w:hanging="720"/>
        <w:rPr>
          <w:noProof/>
        </w:rPr>
      </w:pPr>
      <w:r w:rsidRPr="00D02A33">
        <w:rPr>
          <w:noProof/>
        </w:rPr>
        <w:t>37</w:t>
      </w:r>
      <w:r w:rsidRPr="00D02A33">
        <w:rPr>
          <w:noProof/>
        </w:rPr>
        <w:tab/>
        <w:t xml:space="preserve">Botia, B., Legastelois, R., Alaux-Cantin, S. &amp; Naassila, M. Expression of ethanol-induced behavioral sensitization is associated with alteration of chromatin remodeling in mice.  (2012). </w:t>
      </w:r>
    </w:p>
    <w:p w14:paraId="3EFD1D1B" w14:textId="77777777" w:rsidR="00D02A33" w:rsidRPr="00D02A33" w:rsidRDefault="00D02A33" w:rsidP="00D02A33">
      <w:pPr>
        <w:pStyle w:val="EndNoteBibliography"/>
        <w:ind w:left="720" w:hanging="720"/>
        <w:rPr>
          <w:noProof/>
        </w:rPr>
      </w:pPr>
      <w:r w:rsidRPr="00D02A33">
        <w:rPr>
          <w:noProof/>
        </w:rPr>
        <w:t>38</w:t>
      </w:r>
      <w:r w:rsidRPr="00D02A33">
        <w:rPr>
          <w:noProof/>
        </w:rPr>
        <w:tab/>
        <w:t xml:space="preserve">Cadet, J. L. &amp; Jayanthi, S. Epigenetics of addiction. </w:t>
      </w:r>
      <w:r w:rsidRPr="00D02A33">
        <w:rPr>
          <w:i/>
          <w:noProof/>
        </w:rPr>
        <w:t>Neurochemistry International</w:t>
      </w:r>
      <w:r w:rsidRPr="00D02A33">
        <w:rPr>
          <w:noProof/>
        </w:rPr>
        <w:t xml:space="preserve">, 105069 (2021). </w:t>
      </w:r>
    </w:p>
    <w:p w14:paraId="0AEBC483" w14:textId="6BDC7801" w:rsidR="00D02A33" w:rsidRPr="00D02A33" w:rsidRDefault="00D02A33" w:rsidP="00D02A33">
      <w:pPr>
        <w:pStyle w:val="EndNoteBibliography"/>
        <w:ind w:left="720" w:hanging="720"/>
        <w:rPr>
          <w:noProof/>
        </w:rPr>
      </w:pPr>
      <w:r w:rsidRPr="00D02A33">
        <w:rPr>
          <w:noProof/>
        </w:rPr>
        <w:t>39</w:t>
      </w:r>
      <w:r w:rsidRPr="00D02A33">
        <w:rPr>
          <w:noProof/>
        </w:rPr>
        <w:tab/>
        <w:t xml:space="preserve">Limanaqi, F., Gambardella, S., Biagioni, F., Busceti, C. L. &amp; Fornai, F. Epigenetic Effects Induced by Methamphetamine and Methamphetamine-Dependent Oxidative Stress. </w:t>
      </w:r>
      <w:r w:rsidRPr="00D02A33">
        <w:rPr>
          <w:i/>
          <w:noProof/>
        </w:rPr>
        <w:t>Oxid Med Cell Longev</w:t>
      </w:r>
      <w:r w:rsidRPr="00D02A33">
        <w:rPr>
          <w:noProof/>
        </w:rPr>
        <w:t xml:space="preserve"> </w:t>
      </w:r>
      <w:r w:rsidRPr="00D02A33">
        <w:rPr>
          <w:b/>
          <w:noProof/>
        </w:rPr>
        <w:t>2018</w:t>
      </w:r>
      <w:r w:rsidRPr="00D02A33">
        <w:rPr>
          <w:noProof/>
        </w:rPr>
        <w:t xml:space="preserve">, 4982453 (2018). </w:t>
      </w:r>
      <w:hyperlink r:id="rId24" w:history="1">
        <w:r w:rsidRPr="00D02A33">
          <w:rPr>
            <w:rStyle w:val="Hyperlink"/>
            <w:noProof/>
          </w:rPr>
          <w:t>https://doi.org:10.1155/2018/4982453</w:t>
        </w:r>
      </w:hyperlink>
    </w:p>
    <w:p w14:paraId="19EF89AA" w14:textId="77777777" w:rsidR="00D02A33" w:rsidRPr="00D02A33" w:rsidRDefault="00D02A33" w:rsidP="00D02A33">
      <w:pPr>
        <w:pStyle w:val="EndNoteBibliography"/>
        <w:ind w:left="720" w:hanging="720"/>
        <w:rPr>
          <w:noProof/>
        </w:rPr>
      </w:pPr>
      <w:r w:rsidRPr="00D02A33">
        <w:rPr>
          <w:noProof/>
        </w:rPr>
        <w:t>40</w:t>
      </w:r>
      <w:r w:rsidRPr="00D02A33">
        <w:rPr>
          <w:noProof/>
        </w:rPr>
        <w:tab/>
        <w:t>Cadet, J. L.</w:t>
      </w:r>
      <w:r w:rsidRPr="00D02A33">
        <w:rPr>
          <w:i/>
          <w:noProof/>
        </w:rPr>
        <w:t xml:space="preserve"> et al.</w:t>
      </w:r>
      <w:r w:rsidRPr="00D02A33">
        <w:rPr>
          <w:noProof/>
        </w:rPr>
        <w:t xml:space="preserve"> Genome-wide profiling identifies a subset of methamphetamine (METH)-induced genes associated with METH-induced increased H4K5Ac binding in the rat striatum. </w:t>
      </w:r>
      <w:r w:rsidRPr="00D02A33">
        <w:rPr>
          <w:i/>
          <w:noProof/>
        </w:rPr>
        <w:t>BMC genomics</w:t>
      </w:r>
      <w:r w:rsidRPr="00D02A33">
        <w:rPr>
          <w:noProof/>
        </w:rPr>
        <w:t xml:space="preserve"> </w:t>
      </w:r>
      <w:r w:rsidRPr="00D02A33">
        <w:rPr>
          <w:b/>
          <w:noProof/>
        </w:rPr>
        <w:t>14</w:t>
      </w:r>
      <w:r w:rsidRPr="00D02A33">
        <w:rPr>
          <w:noProof/>
        </w:rPr>
        <w:t xml:space="preserve">, 1-19 (2013). </w:t>
      </w:r>
    </w:p>
    <w:p w14:paraId="478F0421" w14:textId="77777777" w:rsidR="00D02A33" w:rsidRPr="00D02A33" w:rsidRDefault="00D02A33" w:rsidP="00D02A33">
      <w:pPr>
        <w:pStyle w:val="EndNoteBibliography"/>
        <w:ind w:left="720" w:hanging="720"/>
        <w:rPr>
          <w:noProof/>
        </w:rPr>
      </w:pPr>
      <w:r w:rsidRPr="00D02A33">
        <w:rPr>
          <w:noProof/>
        </w:rPr>
        <w:t>41</w:t>
      </w:r>
      <w:r w:rsidRPr="00D02A33">
        <w:rPr>
          <w:noProof/>
        </w:rPr>
        <w:tab/>
        <w:t>Martin, T. A.</w:t>
      </w:r>
      <w:r w:rsidRPr="00D02A33">
        <w:rPr>
          <w:i/>
          <w:noProof/>
        </w:rPr>
        <w:t xml:space="preserve"> et al.</w:t>
      </w:r>
      <w:r w:rsidRPr="00D02A33">
        <w:rPr>
          <w:noProof/>
        </w:rPr>
        <w:t xml:space="preserve"> Methamphetamine causes differential alterations in gene expression and patterns of histone acetylation/hypoacetylation in the rat nucleus accumbens. </w:t>
      </w:r>
      <w:r w:rsidRPr="00D02A33">
        <w:rPr>
          <w:i/>
          <w:noProof/>
        </w:rPr>
        <w:t>PloS one</w:t>
      </w:r>
      <w:r w:rsidRPr="00D02A33">
        <w:rPr>
          <w:noProof/>
        </w:rPr>
        <w:t xml:space="preserve"> </w:t>
      </w:r>
      <w:r w:rsidRPr="00D02A33">
        <w:rPr>
          <w:b/>
          <w:noProof/>
        </w:rPr>
        <w:t>7</w:t>
      </w:r>
      <w:r w:rsidRPr="00D02A33">
        <w:rPr>
          <w:noProof/>
        </w:rPr>
        <w:t xml:space="preserve">, e34236 (2012). </w:t>
      </w:r>
    </w:p>
    <w:p w14:paraId="56AA322F" w14:textId="77777777" w:rsidR="00D02A33" w:rsidRPr="00D02A33" w:rsidRDefault="00D02A33" w:rsidP="00D02A33">
      <w:pPr>
        <w:pStyle w:val="EndNoteBibliography"/>
        <w:ind w:left="720" w:hanging="720"/>
        <w:rPr>
          <w:noProof/>
        </w:rPr>
      </w:pPr>
      <w:r w:rsidRPr="00D02A33">
        <w:rPr>
          <w:noProof/>
        </w:rPr>
        <w:t>42</w:t>
      </w:r>
      <w:r w:rsidRPr="00D02A33">
        <w:rPr>
          <w:noProof/>
        </w:rPr>
        <w:tab/>
        <w:t xml:space="preserve">Jobe, E. M. &amp; Zhao, X. DNA methylation and adult neurogenesis. </w:t>
      </w:r>
      <w:r w:rsidRPr="00D02A33">
        <w:rPr>
          <w:i/>
          <w:noProof/>
        </w:rPr>
        <w:t>Brain Plasticity</w:t>
      </w:r>
      <w:r w:rsidRPr="00D02A33">
        <w:rPr>
          <w:noProof/>
        </w:rPr>
        <w:t xml:space="preserve"> </w:t>
      </w:r>
      <w:r w:rsidRPr="00D02A33">
        <w:rPr>
          <w:b/>
          <w:noProof/>
        </w:rPr>
        <w:t>3</w:t>
      </w:r>
      <w:r w:rsidRPr="00D02A33">
        <w:rPr>
          <w:noProof/>
        </w:rPr>
        <w:t xml:space="preserve">, 5-26 (2017). </w:t>
      </w:r>
    </w:p>
    <w:p w14:paraId="2625822E" w14:textId="77777777" w:rsidR="00D02A33" w:rsidRPr="00D02A33" w:rsidRDefault="00D02A33" w:rsidP="00D02A33">
      <w:pPr>
        <w:pStyle w:val="EndNoteBibliography"/>
        <w:ind w:left="720" w:hanging="720"/>
        <w:rPr>
          <w:noProof/>
        </w:rPr>
      </w:pPr>
      <w:r w:rsidRPr="00D02A33">
        <w:rPr>
          <w:noProof/>
        </w:rPr>
        <w:t>43</w:t>
      </w:r>
      <w:r w:rsidRPr="00D02A33">
        <w:rPr>
          <w:noProof/>
        </w:rPr>
        <w:tab/>
        <w:t xml:space="preserve">Bisagno, V., González, B. &amp; Urbano, F. J. Cognitive enhancers versus addictive psychostimulants: The good and bad side of dopamine on prefrontal cortical circuits. </w:t>
      </w:r>
      <w:r w:rsidRPr="00D02A33">
        <w:rPr>
          <w:i/>
          <w:noProof/>
        </w:rPr>
        <w:t>Pharmacological research</w:t>
      </w:r>
      <w:r w:rsidRPr="00D02A33">
        <w:rPr>
          <w:noProof/>
        </w:rPr>
        <w:t xml:space="preserve"> </w:t>
      </w:r>
      <w:r w:rsidRPr="00D02A33">
        <w:rPr>
          <w:b/>
          <w:noProof/>
        </w:rPr>
        <w:t>109</w:t>
      </w:r>
      <w:r w:rsidRPr="00D02A33">
        <w:rPr>
          <w:noProof/>
        </w:rPr>
        <w:t xml:space="preserve">, 108-118 (2016). </w:t>
      </w:r>
    </w:p>
    <w:p w14:paraId="002B0357" w14:textId="77777777" w:rsidR="00D02A33" w:rsidRPr="00D02A33" w:rsidRDefault="00D02A33" w:rsidP="00D02A33">
      <w:pPr>
        <w:pStyle w:val="EndNoteBibliography"/>
        <w:ind w:left="720" w:hanging="720"/>
        <w:rPr>
          <w:noProof/>
        </w:rPr>
      </w:pPr>
      <w:r w:rsidRPr="00D02A33">
        <w:rPr>
          <w:noProof/>
        </w:rPr>
        <w:t>44</w:t>
      </w:r>
      <w:r w:rsidRPr="00D02A33">
        <w:rPr>
          <w:noProof/>
        </w:rPr>
        <w:tab/>
        <w:t>Numachi, Y.</w:t>
      </w:r>
      <w:r w:rsidRPr="00D02A33">
        <w:rPr>
          <w:i/>
          <w:noProof/>
        </w:rPr>
        <w:t xml:space="preserve"> et al.</w:t>
      </w:r>
      <w:r w:rsidRPr="00D02A33">
        <w:rPr>
          <w:noProof/>
        </w:rPr>
        <w:t xml:space="preserve"> Methamphetamine alters expression of DNA methyltransferase 1 mRNA in rat brain. </w:t>
      </w:r>
      <w:r w:rsidRPr="00D02A33">
        <w:rPr>
          <w:i/>
          <w:noProof/>
        </w:rPr>
        <w:t>Neuroscience letters</w:t>
      </w:r>
      <w:r w:rsidRPr="00D02A33">
        <w:rPr>
          <w:noProof/>
        </w:rPr>
        <w:t xml:space="preserve"> </w:t>
      </w:r>
      <w:r w:rsidRPr="00D02A33">
        <w:rPr>
          <w:b/>
          <w:noProof/>
        </w:rPr>
        <w:t>414</w:t>
      </w:r>
      <w:r w:rsidRPr="00D02A33">
        <w:rPr>
          <w:noProof/>
        </w:rPr>
        <w:t xml:space="preserve">, 213-217 (2007). </w:t>
      </w:r>
    </w:p>
    <w:p w14:paraId="7830C14D" w14:textId="77777777" w:rsidR="00D02A33" w:rsidRPr="00D02A33" w:rsidRDefault="00D02A33" w:rsidP="00D02A33">
      <w:pPr>
        <w:pStyle w:val="EndNoteBibliography"/>
        <w:ind w:left="720" w:hanging="720"/>
        <w:rPr>
          <w:noProof/>
        </w:rPr>
      </w:pPr>
      <w:r w:rsidRPr="00D02A33">
        <w:rPr>
          <w:noProof/>
        </w:rPr>
        <w:t>45</w:t>
      </w:r>
      <w:r w:rsidRPr="00D02A33">
        <w:rPr>
          <w:noProof/>
        </w:rPr>
        <w:tab/>
        <w:t xml:space="preserve">Jayanthi, S., Torres, O. V., Ladenheim, B. &amp; Cadet, J. L. A single prior injection of methamphetamine enhances methamphetamine self-administration (SA) and blocks SA-induced changes in DNA methylation and mRNA expression of potassium channels in the rat nucleus accumbens. </w:t>
      </w:r>
      <w:r w:rsidRPr="00D02A33">
        <w:rPr>
          <w:i/>
          <w:noProof/>
        </w:rPr>
        <w:t>Molecular neurobiology</w:t>
      </w:r>
      <w:r w:rsidRPr="00D02A33">
        <w:rPr>
          <w:noProof/>
        </w:rPr>
        <w:t xml:space="preserve"> </w:t>
      </w:r>
      <w:r w:rsidRPr="00D02A33">
        <w:rPr>
          <w:b/>
          <w:noProof/>
        </w:rPr>
        <w:t>57</w:t>
      </w:r>
      <w:r w:rsidRPr="00D02A33">
        <w:rPr>
          <w:noProof/>
        </w:rPr>
        <w:t xml:space="preserve">, 1459-1472 (2020). </w:t>
      </w:r>
    </w:p>
    <w:p w14:paraId="7496B347" w14:textId="60FB1C20" w:rsidR="00D02A33" w:rsidRPr="00D02A33" w:rsidRDefault="00D02A33" w:rsidP="00D02A33">
      <w:pPr>
        <w:pStyle w:val="EndNoteBibliography"/>
        <w:ind w:left="720" w:hanging="720"/>
        <w:rPr>
          <w:noProof/>
        </w:rPr>
      </w:pPr>
      <w:r w:rsidRPr="00D02A33">
        <w:rPr>
          <w:noProof/>
        </w:rPr>
        <w:lastRenderedPageBreak/>
        <w:t>46</w:t>
      </w:r>
      <w:r w:rsidRPr="00D02A33">
        <w:rPr>
          <w:noProof/>
        </w:rPr>
        <w:tab/>
        <w:t>Sureshchandra, S.</w:t>
      </w:r>
      <w:r w:rsidRPr="00D02A33">
        <w:rPr>
          <w:i/>
          <w:noProof/>
        </w:rPr>
        <w:t xml:space="preserve"> et al.</w:t>
      </w:r>
      <w:r w:rsidRPr="00D02A33">
        <w:rPr>
          <w:noProof/>
        </w:rPr>
        <w:t xml:space="preserve"> Chronic heavy drinking drives distinct transcriptional and epigenetic changes in splenic macrophages. </w:t>
      </w:r>
      <w:r w:rsidRPr="00D02A33">
        <w:rPr>
          <w:i/>
          <w:noProof/>
        </w:rPr>
        <w:t>EBioMedicine</w:t>
      </w:r>
      <w:r w:rsidRPr="00D02A33">
        <w:rPr>
          <w:noProof/>
        </w:rPr>
        <w:t xml:space="preserve"> </w:t>
      </w:r>
      <w:r w:rsidRPr="00D02A33">
        <w:rPr>
          <w:b/>
          <w:noProof/>
        </w:rPr>
        <w:t>43</w:t>
      </w:r>
      <w:r w:rsidRPr="00D02A33">
        <w:rPr>
          <w:noProof/>
        </w:rPr>
        <w:t xml:space="preserve">, 594-606 (2019). </w:t>
      </w:r>
      <w:hyperlink r:id="rId25" w:history="1">
        <w:r w:rsidRPr="00D02A33">
          <w:rPr>
            <w:rStyle w:val="Hyperlink"/>
            <w:noProof/>
          </w:rPr>
          <w:t>https://doi.org:10.1016/j.ebiom.2019.04.027</w:t>
        </w:r>
      </w:hyperlink>
    </w:p>
    <w:p w14:paraId="4BECA776" w14:textId="28E2622B" w:rsidR="00D02A33" w:rsidRPr="00D02A33" w:rsidRDefault="00D02A33" w:rsidP="00D02A33">
      <w:pPr>
        <w:pStyle w:val="EndNoteBibliography"/>
        <w:ind w:left="720" w:hanging="720"/>
        <w:rPr>
          <w:noProof/>
        </w:rPr>
      </w:pPr>
      <w:r w:rsidRPr="00D02A33">
        <w:rPr>
          <w:noProof/>
        </w:rPr>
        <w:t>47</w:t>
      </w:r>
      <w:r w:rsidRPr="00D02A33">
        <w:rPr>
          <w:noProof/>
        </w:rPr>
        <w:tab/>
        <w:t>Weichselbaum, L.</w:t>
      </w:r>
      <w:r w:rsidRPr="00D02A33">
        <w:rPr>
          <w:i/>
          <w:noProof/>
        </w:rPr>
        <w:t xml:space="preserve"> et al.</w:t>
      </w:r>
      <w:r w:rsidRPr="00D02A33">
        <w:rPr>
          <w:noProof/>
        </w:rPr>
        <w:t xml:space="preserve"> Epigenetic basis for monocyte dysfunction in patients with severe alcoholic hepatitis. </w:t>
      </w:r>
      <w:r w:rsidRPr="00D02A33">
        <w:rPr>
          <w:i/>
          <w:noProof/>
        </w:rPr>
        <w:t>J Hepatol</w:t>
      </w:r>
      <w:r w:rsidRPr="00D02A33">
        <w:rPr>
          <w:noProof/>
        </w:rPr>
        <w:t xml:space="preserve"> </w:t>
      </w:r>
      <w:r w:rsidRPr="00D02A33">
        <w:rPr>
          <w:b/>
          <w:noProof/>
        </w:rPr>
        <w:t>73</w:t>
      </w:r>
      <w:r w:rsidRPr="00D02A33">
        <w:rPr>
          <w:noProof/>
        </w:rPr>
        <w:t xml:space="preserve">, 303-314 (2020). </w:t>
      </w:r>
      <w:hyperlink r:id="rId26" w:history="1">
        <w:r w:rsidRPr="00D02A33">
          <w:rPr>
            <w:rStyle w:val="Hyperlink"/>
            <w:noProof/>
          </w:rPr>
          <w:t>https://doi.org:10.1016/j.jhep.2020.02.017</w:t>
        </w:r>
      </w:hyperlink>
    </w:p>
    <w:p w14:paraId="05217578" w14:textId="7FB30FD5" w:rsidR="00D02A33" w:rsidRPr="00D02A33" w:rsidRDefault="00D02A33" w:rsidP="00D02A33">
      <w:pPr>
        <w:pStyle w:val="EndNoteBibliography"/>
        <w:ind w:left="720" w:hanging="720"/>
        <w:rPr>
          <w:noProof/>
        </w:rPr>
      </w:pPr>
      <w:r w:rsidRPr="00D02A33">
        <w:rPr>
          <w:noProof/>
        </w:rPr>
        <w:t>48</w:t>
      </w:r>
      <w:r w:rsidRPr="00D02A33">
        <w:rPr>
          <w:noProof/>
        </w:rPr>
        <w:tab/>
        <w:t>Duttke, S. H.</w:t>
      </w:r>
      <w:r w:rsidRPr="00D02A33">
        <w:rPr>
          <w:i/>
          <w:noProof/>
        </w:rPr>
        <w:t xml:space="preserve"> et al.</w:t>
      </w:r>
      <w:r w:rsidRPr="00D02A33">
        <w:rPr>
          <w:noProof/>
        </w:rPr>
        <w:t xml:space="preserve"> Glucocorticoid Receptor-Regulated Enhancers Play a Central Role in the Gene Regulatory Networks Underlying Drug Addiction. </w:t>
      </w:r>
      <w:r w:rsidRPr="00D02A33">
        <w:rPr>
          <w:i/>
          <w:noProof/>
        </w:rPr>
        <w:t>Front Neurosci</w:t>
      </w:r>
      <w:r w:rsidRPr="00D02A33">
        <w:rPr>
          <w:noProof/>
        </w:rPr>
        <w:t xml:space="preserve"> </w:t>
      </w:r>
      <w:r w:rsidRPr="00D02A33">
        <w:rPr>
          <w:b/>
          <w:noProof/>
        </w:rPr>
        <w:t>16</w:t>
      </w:r>
      <w:r w:rsidRPr="00D02A33">
        <w:rPr>
          <w:noProof/>
        </w:rPr>
        <w:t xml:space="preserve">, 858427 (2022). </w:t>
      </w:r>
      <w:hyperlink r:id="rId27" w:history="1">
        <w:r w:rsidRPr="00D02A33">
          <w:rPr>
            <w:rStyle w:val="Hyperlink"/>
            <w:noProof/>
          </w:rPr>
          <w:t>https://doi.org:10.3389/fnins.2022.858427</w:t>
        </w:r>
      </w:hyperlink>
    </w:p>
    <w:p w14:paraId="0AC35DF8" w14:textId="78A8B646" w:rsidR="00D02A33" w:rsidRPr="00D02A33" w:rsidRDefault="00D02A33" w:rsidP="00D02A33">
      <w:pPr>
        <w:pStyle w:val="EndNoteBibliography"/>
        <w:ind w:left="720" w:hanging="720"/>
        <w:rPr>
          <w:noProof/>
        </w:rPr>
      </w:pPr>
      <w:r w:rsidRPr="00D02A33">
        <w:rPr>
          <w:noProof/>
        </w:rPr>
        <w:t>49</w:t>
      </w:r>
      <w:r w:rsidRPr="00D02A33">
        <w:rPr>
          <w:noProof/>
        </w:rPr>
        <w:tab/>
        <w:t>Krishnan, H. R.</w:t>
      </w:r>
      <w:r w:rsidRPr="00D02A33">
        <w:rPr>
          <w:i/>
          <w:noProof/>
        </w:rPr>
        <w:t xml:space="preserve"> et al.</w:t>
      </w:r>
      <w:r w:rsidRPr="00D02A33">
        <w:rPr>
          <w:noProof/>
        </w:rPr>
        <w:t xml:space="preserve"> Unraveling the epigenomic and transcriptomic interplay during alcohol-induced anxiolysis. </w:t>
      </w:r>
      <w:r w:rsidRPr="00D02A33">
        <w:rPr>
          <w:i/>
          <w:noProof/>
        </w:rPr>
        <w:t>Mol Psychiatry</w:t>
      </w:r>
      <w:r w:rsidRPr="00D02A33">
        <w:rPr>
          <w:noProof/>
        </w:rPr>
        <w:t xml:space="preserve"> </w:t>
      </w:r>
      <w:r w:rsidRPr="00D02A33">
        <w:rPr>
          <w:b/>
          <w:noProof/>
        </w:rPr>
        <w:t>27</w:t>
      </w:r>
      <w:r w:rsidRPr="00D02A33">
        <w:rPr>
          <w:noProof/>
        </w:rPr>
        <w:t xml:space="preserve">, 4624-4632 (2022). </w:t>
      </w:r>
      <w:hyperlink r:id="rId28" w:history="1">
        <w:r w:rsidRPr="00D02A33">
          <w:rPr>
            <w:rStyle w:val="Hyperlink"/>
            <w:noProof/>
          </w:rPr>
          <w:t>https://doi.org:10.1038/s41380-022-01732-2</w:t>
        </w:r>
      </w:hyperlink>
    </w:p>
    <w:p w14:paraId="609452A4" w14:textId="77777777" w:rsidR="00D02A33" w:rsidRPr="00D02A33" w:rsidRDefault="00D02A33" w:rsidP="00D02A33">
      <w:pPr>
        <w:pStyle w:val="EndNoteBibliography"/>
        <w:ind w:left="720" w:hanging="720"/>
        <w:rPr>
          <w:noProof/>
        </w:rPr>
      </w:pPr>
      <w:r w:rsidRPr="00D02A33">
        <w:rPr>
          <w:noProof/>
        </w:rPr>
        <w:t>50</w:t>
      </w:r>
      <w:r w:rsidRPr="00D02A33">
        <w:rPr>
          <w:noProof/>
        </w:rPr>
        <w:tab/>
        <w:t>Perrotti, L.</w:t>
      </w:r>
      <w:r w:rsidRPr="00D02A33">
        <w:rPr>
          <w:i/>
          <w:noProof/>
        </w:rPr>
        <w:t xml:space="preserve"> et al.</w:t>
      </w:r>
      <w:r w:rsidRPr="00D02A33">
        <w:rPr>
          <w:noProof/>
        </w:rPr>
        <w:t xml:space="preserve"> Distinct patterns of ΔFosB induction in brain by drugs of abuse. </w:t>
      </w:r>
      <w:r w:rsidRPr="00D02A33">
        <w:rPr>
          <w:i/>
          <w:noProof/>
        </w:rPr>
        <w:t>Synapse</w:t>
      </w:r>
      <w:r w:rsidRPr="00D02A33">
        <w:rPr>
          <w:noProof/>
        </w:rPr>
        <w:t xml:space="preserve"> </w:t>
      </w:r>
      <w:r w:rsidRPr="00D02A33">
        <w:rPr>
          <w:b/>
          <w:noProof/>
        </w:rPr>
        <w:t>62</w:t>
      </w:r>
      <w:r w:rsidRPr="00D02A33">
        <w:rPr>
          <w:noProof/>
        </w:rPr>
        <w:t xml:space="preserve">, 358-369 (2008). </w:t>
      </w:r>
    </w:p>
    <w:p w14:paraId="0A7A032F" w14:textId="77777777" w:rsidR="00D02A33" w:rsidRPr="00D02A33" w:rsidRDefault="00D02A33" w:rsidP="00D02A33">
      <w:pPr>
        <w:pStyle w:val="EndNoteBibliography"/>
        <w:ind w:left="720" w:hanging="720"/>
        <w:rPr>
          <w:noProof/>
        </w:rPr>
      </w:pPr>
      <w:r w:rsidRPr="00D02A33">
        <w:rPr>
          <w:noProof/>
        </w:rPr>
        <w:t>51</w:t>
      </w:r>
      <w:r w:rsidRPr="00D02A33">
        <w:rPr>
          <w:noProof/>
        </w:rPr>
        <w:tab/>
        <w:t>Zachariou, V.</w:t>
      </w:r>
      <w:r w:rsidRPr="00D02A33">
        <w:rPr>
          <w:i/>
          <w:noProof/>
        </w:rPr>
        <w:t xml:space="preserve"> et al.</w:t>
      </w:r>
      <w:r w:rsidRPr="00D02A33">
        <w:rPr>
          <w:noProof/>
        </w:rPr>
        <w:t xml:space="preserve"> An essential role for ΔFosB in the nucleus accumbens in morphine action. </w:t>
      </w:r>
      <w:r w:rsidRPr="00D02A33">
        <w:rPr>
          <w:i/>
          <w:noProof/>
        </w:rPr>
        <w:t>Nature neuroscience</w:t>
      </w:r>
      <w:r w:rsidRPr="00D02A33">
        <w:rPr>
          <w:noProof/>
        </w:rPr>
        <w:t xml:space="preserve"> </w:t>
      </w:r>
      <w:r w:rsidRPr="00D02A33">
        <w:rPr>
          <w:b/>
          <w:noProof/>
        </w:rPr>
        <w:t>9</w:t>
      </w:r>
      <w:r w:rsidRPr="00D02A33">
        <w:rPr>
          <w:noProof/>
        </w:rPr>
        <w:t xml:space="preserve">, 205-211 (2006). </w:t>
      </w:r>
    </w:p>
    <w:p w14:paraId="02881074" w14:textId="77777777" w:rsidR="00D02A33" w:rsidRPr="00D02A33" w:rsidRDefault="00D02A33" w:rsidP="00D02A33">
      <w:pPr>
        <w:pStyle w:val="EndNoteBibliography"/>
        <w:ind w:left="720" w:hanging="720"/>
        <w:rPr>
          <w:noProof/>
        </w:rPr>
      </w:pPr>
      <w:r w:rsidRPr="00D02A33">
        <w:rPr>
          <w:noProof/>
        </w:rPr>
        <w:t>52</w:t>
      </w:r>
      <w:r w:rsidRPr="00D02A33">
        <w:rPr>
          <w:noProof/>
        </w:rPr>
        <w:tab/>
        <w:t xml:space="preserve">Nestler, E. J. Molecular basis of long-term plasticity underlying addiction. </w:t>
      </w:r>
      <w:r w:rsidRPr="00D02A33">
        <w:rPr>
          <w:i/>
          <w:noProof/>
        </w:rPr>
        <w:t>Nature reviews neuroscience</w:t>
      </w:r>
      <w:r w:rsidRPr="00D02A33">
        <w:rPr>
          <w:noProof/>
        </w:rPr>
        <w:t xml:space="preserve"> </w:t>
      </w:r>
      <w:r w:rsidRPr="00D02A33">
        <w:rPr>
          <w:b/>
          <w:noProof/>
        </w:rPr>
        <w:t>2</w:t>
      </w:r>
      <w:r w:rsidRPr="00D02A33">
        <w:rPr>
          <w:noProof/>
        </w:rPr>
        <w:t xml:space="preserve">, 119-128 (2001). </w:t>
      </w:r>
    </w:p>
    <w:p w14:paraId="4EF3F7A1" w14:textId="77777777" w:rsidR="00D02A33" w:rsidRPr="00D02A33" w:rsidRDefault="00D02A33" w:rsidP="00D02A33">
      <w:pPr>
        <w:pStyle w:val="EndNoteBibliography"/>
        <w:ind w:left="720" w:hanging="720"/>
        <w:rPr>
          <w:noProof/>
        </w:rPr>
      </w:pPr>
      <w:r w:rsidRPr="00D02A33">
        <w:rPr>
          <w:noProof/>
        </w:rPr>
        <w:t>53</w:t>
      </w:r>
      <w:r w:rsidRPr="00D02A33">
        <w:rPr>
          <w:noProof/>
        </w:rPr>
        <w:tab/>
        <w:t>Pulipparacharuvil, S.</w:t>
      </w:r>
      <w:r w:rsidRPr="00D02A33">
        <w:rPr>
          <w:i/>
          <w:noProof/>
        </w:rPr>
        <w:t xml:space="preserve"> et al.</w:t>
      </w:r>
      <w:r w:rsidRPr="00D02A33">
        <w:rPr>
          <w:noProof/>
        </w:rPr>
        <w:t xml:space="preserve"> Cocaine regulates MEF2 to control synaptic and behavioral plasticity. </w:t>
      </w:r>
      <w:r w:rsidRPr="00D02A33">
        <w:rPr>
          <w:i/>
          <w:noProof/>
        </w:rPr>
        <w:t>Neuron</w:t>
      </w:r>
      <w:r w:rsidRPr="00D02A33">
        <w:rPr>
          <w:noProof/>
        </w:rPr>
        <w:t xml:space="preserve"> </w:t>
      </w:r>
      <w:r w:rsidRPr="00D02A33">
        <w:rPr>
          <w:b/>
          <w:noProof/>
        </w:rPr>
        <w:t>59</w:t>
      </w:r>
      <w:r w:rsidRPr="00D02A33">
        <w:rPr>
          <w:noProof/>
        </w:rPr>
        <w:t xml:space="preserve">, 621-633 (2008). </w:t>
      </w:r>
    </w:p>
    <w:p w14:paraId="783D53DD" w14:textId="77777777" w:rsidR="00D02A33" w:rsidRPr="00D02A33" w:rsidRDefault="00D02A33" w:rsidP="00D02A33">
      <w:pPr>
        <w:pStyle w:val="EndNoteBibliography"/>
        <w:ind w:left="720" w:hanging="720"/>
        <w:rPr>
          <w:noProof/>
        </w:rPr>
      </w:pPr>
      <w:r w:rsidRPr="00D02A33">
        <w:rPr>
          <w:noProof/>
        </w:rPr>
        <w:t>54</w:t>
      </w:r>
      <w:r w:rsidRPr="00D02A33">
        <w:rPr>
          <w:noProof/>
        </w:rPr>
        <w:tab/>
        <w:t>Chen, L.</w:t>
      </w:r>
      <w:r w:rsidRPr="00D02A33">
        <w:rPr>
          <w:i/>
          <w:noProof/>
        </w:rPr>
        <w:t xml:space="preserve"> et al.</w:t>
      </w:r>
      <w:r w:rsidRPr="00D02A33">
        <w:rPr>
          <w:noProof/>
        </w:rPr>
        <w:t xml:space="preserve"> Chronic ethanol feeding impairs AMPK and MEF2 expression and is associated with GLUT4 decrease in rat myocardium. </w:t>
      </w:r>
      <w:r w:rsidRPr="00D02A33">
        <w:rPr>
          <w:i/>
          <w:noProof/>
        </w:rPr>
        <w:t>Experimental &amp; molecular medicine</w:t>
      </w:r>
      <w:r w:rsidRPr="00D02A33">
        <w:rPr>
          <w:noProof/>
        </w:rPr>
        <w:t xml:space="preserve"> </w:t>
      </w:r>
      <w:r w:rsidRPr="00D02A33">
        <w:rPr>
          <w:b/>
          <w:noProof/>
        </w:rPr>
        <w:t>42</w:t>
      </w:r>
      <w:r w:rsidRPr="00D02A33">
        <w:rPr>
          <w:noProof/>
        </w:rPr>
        <w:t xml:space="preserve">, 205-215 (2010). </w:t>
      </w:r>
    </w:p>
    <w:p w14:paraId="1372D541" w14:textId="3A7AE2DA" w:rsidR="00D02A33" w:rsidRPr="00D02A33" w:rsidRDefault="00D02A33" w:rsidP="00D02A33">
      <w:pPr>
        <w:pStyle w:val="EndNoteBibliography"/>
        <w:ind w:left="720" w:hanging="720"/>
        <w:rPr>
          <w:noProof/>
        </w:rPr>
      </w:pPr>
      <w:r w:rsidRPr="00D02A33">
        <w:rPr>
          <w:noProof/>
        </w:rPr>
        <w:t>55</w:t>
      </w:r>
      <w:r w:rsidRPr="00D02A33">
        <w:rPr>
          <w:noProof/>
        </w:rPr>
        <w:tab/>
        <w:t xml:space="preserve">Bento, A. R., Baptista, S., Malva, J. O., Silva, A. P. &amp; Agasse, F. Methamphetamine exerts toxic effects on subventricular zone stem/progenitor cells and inhibits neuronal differentiation. </w:t>
      </w:r>
      <w:r w:rsidRPr="00D02A33">
        <w:rPr>
          <w:i/>
          <w:noProof/>
        </w:rPr>
        <w:t>Rejuvenation research</w:t>
      </w:r>
      <w:r w:rsidRPr="00D02A33">
        <w:rPr>
          <w:noProof/>
        </w:rPr>
        <w:t xml:space="preserve"> </w:t>
      </w:r>
      <w:r w:rsidRPr="00D02A33">
        <w:rPr>
          <w:b/>
          <w:noProof/>
        </w:rPr>
        <w:t>14</w:t>
      </w:r>
      <w:r w:rsidRPr="00D02A33">
        <w:rPr>
          <w:noProof/>
        </w:rPr>
        <w:t xml:space="preserve">, 205-214 (2011). </w:t>
      </w:r>
      <w:hyperlink r:id="rId29" w:history="1">
        <w:r w:rsidRPr="00D02A33">
          <w:rPr>
            <w:rStyle w:val="Hyperlink"/>
            <w:noProof/>
          </w:rPr>
          <w:t>https://doi.org:10.1089/rej.2010.1109</w:t>
        </w:r>
      </w:hyperlink>
    </w:p>
    <w:p w14:paraId="38C56492" w14:textId="1A1DB4A8" w:rsidR="00D02A33" w:rsidRPr="00D02A33" w:rsidRDefault="00D02A33" w:rsidP="00D02A33">
      <w:pPr>
        <w:pStyle w:val="EndNoteBibliography"/>
        <w:ind w:left="720" w:hanging="720"/>
        <w:rPr>
          <w:noProof/>
        </w:rPr>
      </w:pPr>
      <w:r w:rsidRPr="00D02A33">
        <w:rPr>
          <w:noProof/>
        </w:rPr>
        <w:t>56</w:t>
      </w:r>
      <w:r w:rsidRPr="00D02A33">
        <w:rPr>
          <w:noProof/>
        </w:rPr>
        <w:tab/>
        <w:t>Mandyam, C. D.</w:t>
      </w:r>
      <w:r w:rsidRPr="00D02A33">
        <w:rPr>
          <w:i/>
          <w:noProof/>
        </w:rPr>
        <w:t xml:space="preserve"> et al.</w:t>
      </w:r>
      <w:r w:rsidRPr="00D02A33">
        <w:rPr>
          <w:noProof/>
        </w:rPr>
        <w:t xml:space="preserve"> Varied access to intravenous methamphetamine self-administration differentially alters adult hippocampal neurogenesis. </w:t>
      </w:r>
      <w:r w:rsidRPr="00D02A33">
        <w:rPr>
          <w:i/>
          <w:noProof/>
        </w:rPr>
        <w:t>Biological psychiatry</w:t>
      </w:r>
      <w:r w:rsidRPr="00D02A33">
        <w:rPr>
          <w:noProof/>
        </w:rPr>
        <w:t xml:space="preserve"> </w:t>
      </w:r>
      <w:r w:rsidRPr="00D02A33">
        <w:rPr>
          <w:b/>
          <w:noProof/>
        </w:rPr>
        <w:t>64</w:t>
      </w:r>
      <w:r w:rsidRPr="00D02A33">
        <w:rPr>
          <w:noProof/>
        </w:rPr>
        <w:t xml:space="preserve">, 958-965 (2008). </w:t>
      </w:r>
      <w:hyperlink r:id="rId30" w:history="1">
        <w:r w:rsidRPr="00D02A33">
          <w:rPr>
            <w:rStyle w:val="Hyperlink"/>
            <w:noProof/>
          </w:rPr>
          <w:t>https://doi.org:10.1016/j.biopsych.2008.04.010</w:t>
        </w:r>
      </w:hyperlink>
    </w:p>
    <w:p w14:paraId="4CE66E9E" w14:textId="5DC25DEE" w:rsidR="00D02A33" w:rsidRPr="00D02A33" w:rsidRDefault="00D02A33" w:rsidP="00D02A33">
      <w:pPr>
        <w:pStyle w:val="EndNoteBibliography"/>
        <w:ind w:left="720" w:hanging="720"/>
        <w:rPr>
          <w:noProof/>
        </w:rPr>
      </w:pPr>
      <w:r w:rsidRPr="00D02A33">
        <w:rPr>
          <w:noProof/>
        </w:rPr>
        <w:t>57</w:t>
      </w:r>
      <w:r w:rsidRPr="00D02A33">
        <w:rPr>
          <w:noProof/>
        </w:rPr>
        <w:tab/>
        <w:t xml:space="preserve">Kitabatake, Y., Sailor, K. A., Ming, G. L. &amp; Song, H. Adult neurogenesis and hippocampal memory function: new cells, more plasticity, new memories? </w:t>
      </w:r>
      <w:r w:rsidRPr="00D02A33">
        <w:rPr>
          <w:i/>
          <w:noProof/>
        </w:rPr>
        <w:t>Neurosurg Clin N Am</w:t>
      </w:r>
      <w:r w:rsidRPr="00D02A33">
        <w:rPr>
          <w:noProof/>
        </w:rPr>
        <w:t xml:space="preserve"> </w:t>
      </w:r>
      <w:r w:rsidRPr="00D02A33">
        <w:rPr>
          <w:b/>
          <w:noProof/>
        </w:rPr>
        <w:t>18</w:t>
      </w:r>
      <w:r w:rsidRPr="00D02A33">
        <w:rPr>
          <w:noProof/>
        </w:rPr>
        <w:t xml:space="preserve">, 105-113, x (2007). </w:t>
      </w:r>
      <w:hyperlink r:id="rId31" w:history="1">
        <w:r w:rsidRPr="00D02A33">
          <w:rPr>
            <w:rStyle w:val="Hyperlink"/>
            <w:noProof/>
          </w:rPr>
          <w:t>https://doi.org:10.1016/j.nec.2006.10.008</w:t>
        </w:r>
      </w:hyperlink>
    </w:p>
    <w:p w14:paraId="7428AE9B" w14:textId="77777777" w:rsidR="00D02A33" w:rsidRPr="00D02A33" w:rsidRDefault="00D02A33" w:rsidP="00D02A33">
      <w:pPr>
        <w:pStyle w:val="EndNoteBibliography"/>
        <w:ind w:left="720" w:hanging="720"/>
        <w:rPr>
          <w:noProof/>
        </w:rPr>
      </w:pPr>
      <w:r w:rsidRPr="00D02A33">
        <w:rPr>
          <w:noProof/>
        </w:rPr>
        <w:t>58</w:t>
      </w:r>
      <w:r w:rsidRPr="00D02A33">
        <w:rPr>
          <w:noProof/>
        </w:rPr>
        <w:tab/>
        <w:t xml:space="preserve">Knierim, J. J. The hippocampus. </w:t>
      </w:r>
      <w:r w:rsidRPr="00D02A33">
        <w:rPr>
          <w:i/>
          <w:noProof/>
        </w:rPr>
        <w:t>Current Biology</w:t>
      </w:r>
      <w:r w:rsidRPr="00D02A33">
        <w:rPr>
          <w:noProof/>
        </w:rPr>
        <w:t xml:space="preserve"> </w:t>
      </w:r>
      <w:r w:rsidRPr="00D02A33">
        <w:rPr>
          <w:b/>
          <w:noProof/>
        </w:rPr>
        <w:t>25</w:t>
      </w:r>
      <w:r w:rsidRPr="00D02A33">
        <w:rPr>
          <w:noProof/>
        </w:rPr>
        <w:t xml:space="preserve">, R1116-R1121 (2015). </w:t>
      </w:r>
    </w:p>
    <w:p w14:paraId="3F28555A" w14:textId="77777777" w:rsidR="00D02A33" w:rsidRPr="00D02A33" w:rsidRDefault="00D02A33" w:rsidP="00D02A33">
      <w:pPr>
        <w:pStyle w:val="EndNoteBibliography"/>
        <w:ind w:left="720" w:hanging="720"/>
        <w:rPr>
          <w:noProof/>
        </w:rPr>
      </w:pPr>
      <w:r w:rsidRPr="00D02A33">
        <w:rPr>
          <w:noProof/>
        </w:rPr>
        <w:t>59</w:t>
      </w:r>
      <w:r w:rsidRPr="00D02A33">
        <w:rPr>
          <w:noProof/>
        </w:rPr>
        <w:tab/>
        <w:t xml:space="preserve">Hitti, F. L. &amp; Siegelbaum, S. A. The hippocampal CA2 region is essential for social memory. </w:t>
      </w:r>
      <w:r w:rsidRPr="00D02A33">
        <w:rPr>
          <w:i/>
          <w:noProof/>
        </w:rPr>
        <w:t>Nature</w:t>
      </w:r>
      <w:r w:rsidRPr="00D02A33">
        <w:rPr>
          <w:noProof/>
        </w:rPr>
        <w:t xml:space="preserve"> </w:t>
      </w:r>
      <w:r w:rsidRPr="00D02A33">
        <w:rPr>
          <w:b/>
          <w:noProof/>
        </w:rPr>
        <w:t>508</w:t>
      </w:r>
      <w:r w:rsidRPr="00D02A33">
        <w:rPr>
          <w:noProof/>
        </w:rPr>
        <w:t xml:space="preserve">, 88-92 (2014). </w:t>
      </w:r>
    </w:p>
    <w:p w14:paraId="25389090" w14:textId="77777777" w:rsidR="00D02A33" w:rsidRPr="00D02A33" w:rsidRDefault="00D02A33" w:rsidP="00D02A33">
      <w:pPr>
        <w:pStyle w:val="EndNoteBibliography"/>
        <w:ind w:left="720" w:hanging="720"/>
        <w:rPr>
          <w:noProof/>
        </w:rPr>
      </w:pPr>
      <w:r w:rsidRPr="00D02A33">
        <w:rPr>
          <w:noProof/>
        </w:rPr>
        <w:t>60</w:t>
      </w:r>
      <w:r w:rsidRPr="00D02A33">
        <w:rPr>
          <w:noProof/>
        </w:rPr>
        <w:tab/>
        <w:t xml:space="preserve">Balsalobre, A. &amp; Drouin, J. Pioneer factors as master regulators of the epigenome and cell fate. </w:t>
      </w:r>
      <w:r w:rsidRPr="00D02A33">
        <w:rPr>
          <w:i/>
          <w:noProof/>
        </w:rPr>
        <w:t>Nature Reviews Molecular Cell Biology</w:t>
      </w:r>
      <w:r w:rsidRPr="00D02A33">
        <w:rPr>
          <w:noProof/>
        </w:rPr>
        <w:t xml:space="preserve"> </w:t>
      </w:r>
      <w:r w:rsidRPr="00D02A33">
        <w:rPr>
          <w:b/>
          <w:noProof/>
        </w:rPr>
        <w:t>23</w:t>
      </w:r>
      <w:r w:rsidRPr="00D02A33">
        <w:rPr>
          <w:noProof/>
        </w:rPr>
        <w:t xml:space="preserve">, 449-464 (2022). </w:t>
      </w:r>
    </w:p>
    <w:p w14:paraId="6AE2019D" w14:textId="77777777" w:rsidR="00D02A33" w:rsidRPr="00D02A33" w:rsidRDefault="00D02A33" w:rsidP="00D02A33">
      <w:pPr>
        <w:pStyle w:val="EndNoteBibliography"/>
        <w:ind w:left="720" w:hanging="720"/>
        <w:rPr>
          <w:noProof/>
        </w:rPr>
      </w:pPr>
      <w:r w:rsidRPr="00D02A33">
        <w:rPr>
          <w:noProof/>
        </w:rPr>
        <w:t>61</w:t>
      </w:r>
      <w:r w:rsidRPr="00D02A33">
        <w:rPr>
          <w:noProof/>
        </w:rPr>
        <w:tab/>
        <w:t>Choi, J.</w:t>
      </w:r>
      <w:r w:rsidRPr="00D02A33">
        <w:rPr>
          <w:i/>
          <w:noProof/>
        </w:rPr>
        <w:t xml:space="preserve"> et al.</w:t>
      </w:r>
      <w:r w:rsidRPr="00D02A33">
        <w:rPr>
          <w:noProof/>
        </w:rPr>
        <w:t xml:space="preserve"> Evidence for additive and synergistic action of mammalian enhancers during cell fate determination. </w:t>
      </w:r>
      <w:r w:rsidRPr="00D02A33">
        <w:rPr>
          <w:i/>
          <w:noProof/>
        </w:rPr>
        <w:t>Elife</w:t>
      </w:r>
      <w:r w:rsidRPr="00D02A33">
        <w:rPr>
          <w:noProof/>
        </w:rPr>
        <w:t xml:space="preserve"> </w:t>
      </w:r>
      <w:r w:rsidRPr="00D02A33">
        <w:rPr>
          <w:b/>
          <w:noProof/>
        </w:rPr>
        <w:t>10</w:t>
      </w:r>
      <w:r w:rsidRPr="00D02A33">
        <w:rPr>
          <w:noProof/>
        </w:rPr>
        <w:t xml:space="preserve">, e65381 (2021). </w:t>
      </w:r>
    </w:p>
    <w:p w14:paraId="65DD2934" w14:textId="77777777" w:rsidR="00D02A33" w:rsidRPr="00D02A33" w:rsidRDefault="00D02A33" w:rsidP="00D02A33">
      <w:pPr>
        <w:pStyle w:val="EndNoteBibliography"/>
        <w:ind w:left="720" w:hanging="720"/>
        <w:rPr>
          <w:noProof/>
        </w:rPr>
      </w:pPr>
      <w:r w:rsidRPr="00D02A33">
        <w:rPr>
          <w:noProof/>
        </w:rPr>
        <w:t>62</w:t>
      </w:r>
      <w:r w:rsidRPr="00D02A33">
        <w:rPr>
          <w:noProof/>
        </w:rPr>
        <w:tab/>
        <w:t xml:space="preserve">Ong, C. T. &amp; Corces, V. G. Enhancers: emerging roles in cell fate specification. </w:t>
      </w:r>
      <w:r w:rsidRPr="00D02A33">
        <w:rPr>
          <w:i/>
          <w:noProof/>
        </w:rPr>
        <w:t>EMBO reports</w:t>
      </w:r>
      <w:r w:rsidRPr="00D02A33">
        <w:rPr>
          <w:noProof/>
        </w:rPr>
        <w:t xml:space="preserve"> </w:t>
      </w:r>
      <w:r w:rsidRPr="00D02A33">
        <w:rPr>
          <w:b/>
          <w:noProof/>
        </w:rPr>
        <w:t>13</w:t>
      </w:r>
      <w:r w:rsidRPr="00D02A33">
        <w:rPr>
          <w:noProof/>
        </w:rPr>
        <w:t xml:space="preserve">, 423-430 (2012). </w:t>
      </w:r>
    </w:p>
    <w:p w14:paraId="012E524D" w14:textId="77777777" w:rsidR="00D02A33" w:rsidRPr="00D02A33" w:rsidRDefault="00D02A33" w:rsidP="00D02A33">
      <w:pPr>
        <w:pStyle w:val="EndNoteBibliography"/>
        <w:ind w:left="720" w:hanging="720"/>
        <w:rPr>
          <w:noProof/>
        </w:rPr>
      </w:pPr>
      <w:r w:rsidRPr="00D02A33">
        <w:rPr>
          <w:noProof/>
        </w:rPr>
        <w:t>63</w:t>
      </w:r>
      <w:r w:rsidRPr="00D02A33">
        <w:rPr>
          <w:noProof/>
        </w:rPr>
        <w:tab/>
        <w:t>Cypris, O.</w:t>
      </w:r>
      <w:r w:rsidRPr="00D02A33">
        <w:rPr>
          <w:i/>
          <w:noProof/>
        </w:rPr>
        <w:t xml:space="preserve"> et al.</w:t>
      </w:r>
      <w:r w:rsidRPr="00D02A33">
        <w:rPr>
          <w:noProof/>
        </w:rPr>
        <w:t xml:space="preserve"> PRDM8 reveals aberrant DNA methylation in aging syndromes and is relevant for hematopoietic and neuronal differentiation. </w:t>
      </w:r>
      <w:r w:rsidRPr="00D02A33">
        <w:rPr>
          <w:i/>
          <w:noProof/>
        </w:rPr>
        <w:t>Clinical epigenetics</w:t>
      </w:r>
      <w:r w:rsidRPr="00D02A33">
        <w:rPr>
          <w:noProof/>
        </w:rPr>
        <w:t xml:space="preserve"> </w:t>
      </w:r>
      <w:r w:rsidRPr="00D02A33">
        <w:rPr>
          <w:b/>
          <w:noProof/>
        </w:rPr>
        <w:t>12</w:t>
      </w:r>
      <w:r w:rsidRPr="00D02A33">
        <w:rPr>
          <w:noProof/>
        </w:rPr>
        <w:t xml:space="preserve">, 1-14 (2020). </w:t>
      </w:r>
    </w:p>
    <w:p w14:paraId="4DCF508B" w14:textId="77777777" w:rsidR="00D02A33" w:rsidRPr="00D02A33" w:rsidRDefault="00D02A33" w:rsidP="00D02A33">
      <w:pPr>
        <w:pStyle w:val="EndNoteBibliography"/>
        <w:ind w:left="720" w:hanging="720"/>
        <w:rPr>
          <w:noProof/>
        </w:rPr>
      </w:pPr>
      <w:r w:rsidRPr="00D02A33">
        <w:rPr>
          <w:noProof/>
        </w:rPr>
        <w:t>64</w:t>
      </w:r>
      <w:r w:rsidRPr="00D02A33">
        <w:rPr>
          <w:noProof/>
        </w:rPr>
        <w:tab/>
        <w:t>Hor, H.</w:t>
      </w:r>
      <w:r w:rsidRPr="00D02A33">
        <w:rPr>
          <w:i/>
          <w:noProof/>
        </w:rPr>
        <w:t xml:space="preserve"> et al.</w:t>
      </w:r>
      <w:r w:rsidRPr="00D02A33">
        <w:rPr>
          <w:noProof/>
        </w:rPr>
        <w:t xml:space="preserve"> Missense mutations in TENM4, a regulator of axon guidance and central myelination, cause essential tremor. </w:t>
      </w:r>
      <w:r w:rsidRPr="00D02A33">
        <w:rPr>
          <w:i/>
          <w:noProof/>
        </w:rPr>
        <w:t>Human molecular genetics</w:t>
      </w:r>
      <w:r w:rsidRPr="00D02A33">
        <w:rPr>
          <w:noProof/>
        </w:rPr>
        <w:t xml:space="preserve"> </w:t>
      </w:r>
      <w:r w:rsidRPr="00D02A33">
        <w:rPr>
          <w:b/>
          <w:noProof/>
        </w:rPr>
        <w:t>24</w:t>
      </w:r>
      <w:r w:rsidRPr="00D02A33">
        <w:rPr>
          <w:noProof/>
        </w:rPr>
        <w:t xml:space="preserve">, 5677-5686 (2015). </w:t>
      </w:r>
    </w:p>
    <w:p w14:paraId="032D4CAC" w14:textId="77777777" w:rsidR="00D02A33" w:rsidRPr="00D02A33" w:rsidRDefault="00D02A33" w:rsidP="00D02A33">
      <w:pPr>
        <w:pStyle w:val="EndNoteBibliography"/>
        <w:ind w:left="720" w:hanging="720"/>
        <w:rPr>
          <w:noProof/>
        </w:rPr>
      </w:pPr>
      <w:r w:rsidRPr="00D02A33">
        <w:rPr>
          <w:noProof/>
        </w:rPr>
        <w:lastRenderedPageBreak/>
        <w:t>65</w:t>
      </w:r>
      <w:r w:rsidRPr="00D02A33">
        <w:rPr>
          <w:noProof/>
        </w:rPr>
        <w:tab/>
        <w:t xml:space="preserve">Liu, Y. &amp; Zhang, Y. ETV5 is essential for neuronal differentiation of human neural progenitor cells by repressing NEUROG2 expression. </w:t>
      </w:r>
      <w:r w:rsidRPr="00D02A33">
        <w:rPr>
          <w:i/>
          <w:noProof/>
        </w:rPr>
        <w:t>Stem cell reviews and reports</w:t>
      </w:r>
      <w:r w:rsidRPr="00D02A33">
        <w:rPr>
          <w:noProof/>
        </w:rPr>
        <w:t xml:space="preserve"> </w:t>
      </w:r>
      <w:r w:rsidRPr="00D02A33">
        <w:rPr>
          <w:b/>
          <w:noProof/>
        </w:rPr>
        <w:t>15</w:t>
      </w:r>
      <w:r w:rsidRPr="00D02A33">
        <w:rPr>
          <w:noProof/>
        </w:rPr>
        <w:t xml:space="preserve">, 703-716 (2019). </w:t>
      </w:r>
    </w:p>
    <w:p w14:paraId="4F502CC0" w14:textId="77777777" w:rsidR="00D02A33" w:rsidRPr="00D02A33" w:rsidRDefault="00D02A33" w:rsidP="00D02A33">
      <w:pPr>
        <w:pStyle w:val="EndNoteBibliography"/>
        <w:ind w:left="720" w:hanging="720"/>
        <w:rPr>
          <w:noProof/>
        </w:rPr>
      </w:pPr>
      <w:r w:rsidRPr="00D02A33">
        <w:rPr>
          <w:noProof/>
        </w:rPr>
        <w:t>66</w:t>
      </w:r>
      <w:r w:rsidRPr="00D02A33">
        <w:rPr>
          <w:noProof/>
        </w:rPr>
        <w:tab/>
        <w:t xml:space="preserve">UniProt: the universal protein knowledgebase in 2021. </w:t>
      </w:r>
      <w:r w:rsidRPr="00D02A33">
        <w:rPr>
          <w:i/>
          <w:noProof/>
        </w:rPr>
        <w:t>Nucleic Acids Research</w:t>
      </w:r>
      <w:r w:rsidRPr="00D02A33">
        <w:rPr>
          <w:noProof/>
        </w:rPr>
        <w:t xml:space="preserve"> </w:t>
      </w:r>
      <w:r w:rsidRPr="00D02A33">
        <w:rPr>
          <w:b/>
          <w:noProof/>
        </w:rPr>
        <w:t>49</w:t>
      </w:r>
      <w:r w:rsidRPr="00D02A33">
        <w:rPr>
          <w:noProof/>
        </w:rPr>
        <w:t xml:space="preserve">, D480-D489 (2021). </w:t>
      </w:r>
    </w:p>
    <w:p w14:paraId="73CEA48E" w14:textId="77777777" w:rsidR="00D02A33" w:rsidRPr="00D02A33" w:rsidRDefault="00D02A33" w:rsidP="00D02A33">
      <w:pPr>
        <w:pStyle w:val="EndNoteBibliography"/>
        <w:ind w:left="720" w:hanging="720"/>
        <w:rPr>
          <w:noProof/>
        </w:rPr>
      </w:pPr>
      <w:r w:rsidRPr="00D02A33">
        <w:rPr>
          <w:noProof/>
        </w:rPr>
        <w:t>67</w:t>
      </w:r>
      <w:r w:rsidRPr="00D02A33">
        <w:rPr>
          <w:noProof/>
        </w:rPr>
        <w:tab/>
        <w:t>Moore, J. E.</w:t>
      </w:r>
      <w:r w:rsidRPr="00D02A33">
        <w:rPr>
          <w:i/>
          <w:noProof/>
        </w:rPr>
        <w:t xml:space="preserve"> et al.</w:t>
      </w:r>
      <w:r w:rsidRPr="00D02A33">
        <w:rPr>
          <w:noProof/>
        </w:rPr>
        <w:t xml:space="preserve"> Expanded encyclopaedias of DNA elements in the human and mouse genomes. </w:t>
      </w:r>
      <w:r w:rsidRPr="00D02A33">
        <w:rPr>
          <w:i/>
          <w:noProof/>
        </w:rPr>
        <w:t>Nature</w:t>
      </w:r>
      <w:r w:rsidRPr="00D02A33">
        <w:rPr>
          <w:noProof/>
        </w:rPr>
        <w:t xml:space="preserve"> </w:t>
      </w:r>
      <w:r w:rsidRPr="00D02A33">
        <w:rPr>
          <w:b/>
          <w:noProof/>
        </w:rPr>
        <w:t>583</w:t>
      </w:r>
      <w:r w:rsidRPr="00D02A33">
        <w:rPr>
          <w:noProof/>
        </w:rPr>
        <w:t xml:space="preserve">, 699-710 (2020). </w:t>
      </w:r>
    </w:p>
    <w:p w14:paraId="752D687F" w14:textId="77777777" w:rsidR="00D02A33" w:rsidRPr="00D02A33" w:rsidRDefault="00D02A33" w:rsidP="00D02A33">
      <w:pPr>
        <w:pStyle w:val="EndNoteBibliography"/>
        <w:ind w:left="720" w:hanging="720"/>
        <w:rPr>
          <w:noProof/>
        </w:rPr>
      </w:pPr>
      <w:r w:rsidRPr="00D02A33">
        <w:rPr>
          <w:noProof/>
        </w:rPr>
        <w:t>68</w:t>
      </w:r>
      <w:r w:rsidRPr="00D02A33">
        <w:rPr>
          <w:noProof/>
        </w:rPr>
        <w:tab/>
        <w:t xml:space="preserve">Visel, A., Minovitsky, S., Dubchak, I. &amp; Pennacchio, L. A. VISTA Enhancer Browser—a database of tissue-specific human enhancers. </w:t>
      </w:r>
      <w:r w:rsidRPr="00D02A33">
        <w:rPr>
          <w:i/>
          <w:noProof/>
        </w:rPr>
        <w:t>Nucleic acids research</w:t>
      </w:r>
      <w:r w:rsidRPr="00D02A33">
        <w:rPr>
          <w:noProof/>
        </w:rPr>
        <w:t xml:space="preserve"> </w:t>
      </w:r>
      <w:r w:rsidRPr="00D02A33">
        <w:rPr>
          <w:b/>
          <w:noProof/>
        </w:rPr>
        <w:t>35</w:t>
      </w:r>
      <w:r w:rsidRPr="00D02A33">
        <w:rPr>
          <w:noProof/>
        </w:rPr>
        <w:t xml:space="preserve">, D88-D92 (2007). </w:t>
      </w:r>
    </w:p>
    <w:p w14:paraId="6E008FCE" w14:textId="77777777" w:rsidR="00D02A33" w:rsidRPr="00D02A33" w:rsidRDefault="00D02A33" w:rsidP="00D02A33">
      <w:pPr>
        <w:pStyle w:val="EndNoteBibliography"/>
        <w:ind w:left="720" w:hanging="720"/>
        <w:rPr>
          <w:noProof/>
        </w:rPr>
      </w:pPr>
      <w:r w:rsidRPr="00D02A33">
        <w:rPr>
          <w:noProof/>
        </w:rPr>
        <w:t>69</w:t>
      </w:r>
      <w:r w:rsidRPr="00D02A33">
        <w:rPr>
          <w:noProof/>
        </w:rPr>
        <w:tab/>
        <w:t xml:space="preserve">Romanoski, C. E., Glass, C. K., Stunnenberg, H. G., Wilson, L. &amp; Almouzni, G. Roadmap for regulation. </w:t>
      </w:r>
      <w:r w:rsidRPr="00D02A33">
        <w:rPr>
          <w:i/>
          <w:noProof/>
        </w:rPr>
        <w:t>Nature</w:t>
      </w:r>
      <w:r w:rsidRPr="00D02A33">
        <w:rPr>
          <w:noProof/>
        </w:rPr>
        <w:t xml:space="preserve"> </w:t>
      </w:r>
      <w:r w:rsidRPr="00D02A33">
        <w:rPr>
          <w:b/>
          <w:noProof/>
        </w:rPr>
        <w:t>518</w:t>
      </w:r>
      <w:r w:rsidRPr="00D02A33">
        <w:rPr>
          <w:noProof/>
        </w:rPr>
        <w:t xml:space="preserve">, 314-316 (2015). </w:t>
      </w:r>
    </w:p>
    <w:p w14:paraId="7449F054" w14:textId="77777777" w:rsidR="00D02A33" w:rsidRPr="00D02A33" w:rsidRDefault="00D02A33" w:rsidP="00D02A33">
      <w:pPr>
        <w:pStyle w:val="EndNoteBibliography"/>
        <w:ind w:left="720" w:hanging="720"/>
        <w:rPr>
          <w:noProof/>
        </w:rPr>
      </w:pPr>
      <w:r w:rsidRPr="00D02A33">
        <w:rPr>
          <w:noProof/>
        </w:rPr>
        <w:t>70</w:t>
      </w:r>
      <w:r w:rsidRPr="00D02A33">
        <w:rPr>
          <w:noProof/>
        </w:rPr>
        <w:tab/>
        <w:t>Maurano, M. T.</w:t>
      </w:r>
      <w:r w:rsidRPr="00D02A33">
        <w:rPr>
          <w:i/>
          <w:noProof/>
        </w:rPr>
        <w:t xml:space="preserve"> et al.</w:t>
      </w:r>
      <w:r w:rsidRPr="00D02A33">
        <w:rPr>
          <w:noProof/>
        </w:rPr>
        <w:t xml:space="preserve"> Systematic localization of common disease-associated variation in regulatory DNA. </w:t>
      </w:r>
      <w:r w:rsidRPr="00D02A33">
        <w:rPr>
          <w:i/>
          <w:noProof/>
        </w:rPr>
        <w:t>Science</w:t>
      </w:r>
      <w:r w:rsidRPr="00D02A33">
        <w:rPr>
          <w:noProof/>
        </w:rPr>
        <w:t xml:space="preserve"> </w:t>
      </w:r>
      <w:r w:rsidRPr="00D02A33">
        <w:rPr>
          <w:b/>
          <w:noProof/>
        </w:rPr>
        <w:t>337</w:t>
      </w:r>
      <w:r w:rsidRPr="00D02A33">
        <w:rPr>
          <w:noProof/>
        </w:rPr>
        <w:t xml:space="preserve">, 1190-1195 (2012). </w:t>
      </w:r>
    </w:p>
    <w:p w14:paraId="0F2ED54A" w14:textId="77777777" w:rsidR="00D02A33" w:rsidRPr="00D02A33" w:rsidRDefault="00D02A33" w:rsidP="00D02A33">
      <w:pPr>
        <w:pStyle w:val="EndNoteBibliography"/>
        <w:ind w:left="720" w:hanging="720"/>
        <w:rPr>
          <w:noProof/>
        </w:rPr>
      </w:pPr>
      <w:r w:rsidRPr="00D02A33">
        <w:rPr>
          <w:noProof/>
        </w:rPr>
        <w:t>71</w:t>
      </w:r>
      <w:r w:rsidRPr="00D02A33">
        <w:rPr>
          <w:noProof/>
        </w:rPr>
        <w:tab/>
        <w:t>Nelson, E. C.</w:t>
      </w:r>
      <w:r w:rsidRPr="00D02A33">
        <w:rPr>
          <w:i/>
          <w:noProof/>
        </w:rPr>
        <w:t xml:space="preserve"> et al.</w:t>
      </w:r>
      <w:r w:rsidRPr="00D02A33">
        <w:rPr>
          <w:noProof/>
        </w:rPr>
        <w:t xml:space="preserve"> Evidence of CNIH3 involvement in opioid dependence. </w:t>
      </w:r>
      <w:r w:rsidRPr="00D02A33">
        <w:rPr>
          <w:i/>
          <w:noProof/>
        </w:rPr>
        <w:t>Molecular psychiatry</w:t>
      </w:r>
      <w:r w:rsidRPr="00D02A33">
        <w:rPr>
          <w:noProof/>
        </w:rPr>
        <w:t xml:space="preserve"> </w:t>
      </w:r>
      <w:r w:rsidRPr="00D02A33">
        <w:rPr>
          <w:b/>
          <w:noProof/>
        </w:rPr>
        <w:t>21</w:t>
      </w:r>
      <w:r w:rsidRPr="00D02A33">
        <w:rPr>
          <w:noProof/>
        </w:rPr>
        <w:t xml:space="preserve">, 608-614 (2016). </w:t>
      </w:r>
    </w:p>
    <w:p w14:paraId="67F7551B" w14:textId="77777777" w:rsidR="00D02A33" w:rsidRPr="00D02A33" w:rsidRDefault="00D02A33" w:rsidP="00D02A33">
      <w:pPr>
        <w:pStyle w:val="EndNoteBibliography"/>
        <w:ind w:left="720" w:hanging="720"/>
        <w:rPr>
          <w:noProof/>
        </w:rPr>
      </w:pPr>
      <w:r w:rsidRPr="00D02A33">
        <w:rPr>
          <w:noProof/>
        </w:rPr>
        <w:t>72</w:t>
      </w:r>
      <w:r w:rsidRPr="00D02A33">
        <w:rPr>
          <w:noProof/>
        </w:rPr>
        <w:tab/>
        <w:t>Buniello, A.</w:t>
      </w:r>
      <w:r w:rsidRPr="00D02A33">
        <w:rPr>
          <w:i/>
          <w:noProof/>
        </w:rPr>
        <w:t xml:space="preserve"> et al.</w:t>
      </w:r>
      <w:r w:rsidRPr="00D02A33">
        <w:rPr>
          <w:noProof/>
        </w:rPr>
        <w:t xml:space="preserve"> The NHGRI-EBI GWAS Catalog of published genome-wide association studies, targeted arrays and summary statistics 2019. </w:t>
      </w:r>
      <w:r w:rsidRPr="00D02A33">
        <w:rPr>
          <w:i/>
          <w:noProof/>
        </w:rPr>
        <w:t>Nucleic acids research</w:t>
      </w:r>
      <w:r w:rsidRPr="00D02A33">
        <w:rPr>
          <w:noProof/>
        </w:rPr>
        <w:t xml:space="preserve"> </w:t>
      </w:r>
      <w:r w:rsidRPr="00D02A33">
        <w:rPr>
          <w:b/>
          <w:noProof/>
        </w:rPr>
        <w:t>47</w:t>
      </w:r>
      <w:r w:rsidRPr="00D02A33">
        <w:rPr>
          <w:noProof/>
        </w:rPr>
        <w:t xml:space="preserve">, D1005-D1012 (2019). </w:t>
      </w:r>
    </w:p>
    <w:p w14:paraId="0B235458" w14:textId="77777777" w:rsidR="00D02A33" w:rsidRPr="00D02A33" w:rsidRDefault="00D02A33" w:rsidP="00D02A33">
      <w:pPr>
        <w:pStyle w:val="EndNoteBibliography"/>
        <w:ind w:left="720" w:hanging="720"/>
        <w:rPr>
          <w:noProof/>
        </w:rPr>
      </w:pPr>
      <w:r w:rsidRPr="00D02A33">
        <w:rPr>
          <w:noProof/>
        </w:rPr>
        <w:t>73</w:t>
      </w:r>
      <w:r w:rsidRPr="00D02A33">
        <w:rPr>
          <w:noProof/>
        </w:rPr>
        <w:tab/>
        <w:t>Mulligan, M. K.</w:t>
      </w:r>
      <w:r w:rsidRPr="00D02A33">
        <w:rPr>
          <w:i/>
          <w:noProof/>
        </w:rPr>
        <w:t xml:space="preserve"> et al.</w:t>
      </w:r>
      <w:r w:rsidRPr="00D02A33">
        <w:rPr>
          <w:noProof/>
        </w:rPr>
        <w:t xml:space="preserve"> Complex control of GABA (A) receptor subunit mRNA expression: variation, covariation, and genetic regulation. </w:t>
      </w:r>
      <w:r w:rsidRPr="00D02A33">
        <w:rPr>
          <w:i/>
          <w:noProof/>
        </w:rPr>
        <w:t>PloS one</w:t>
      </w:r>
      <w:r w:rsidRPr="00D02A33">
        <w:rPr>
          <w:noProof/>
        </w:rPr>
        <w:t xml:space="preserve"> </w:t>
      </w:r>
      <w:r w:rsidRPr="00D02A33">
        <w:rPr>
          <w:b/>
          <w:noProof/>
        </w:rPr>
        <w:t>7</w:t>
      </w:r>
      <w:r w:rsidRPr="00D02A33">
        <w:rPr>
          <w:noProof/>
        </w:rPr>
        <w:t xml:space="preserve">, e34586 (2012). </w:t>
      </w:r>
    </w:p>
    <w:p w14:paraId="4D054FF6" w14:textId="77777777" w:rsidR="00D02A33" w:rsidRPr="00D02A33" w:rsidRDefault="00D02A33" w:rsidP="00D02A33">
      <w:pPr>
        <w:pStyle w:val="EndNoteBibliography"/>
        <w:ind w:left="720" w:hanging="720"/>
        <w:rPr>
          <w:noProof/>
        </w:rPr>
      </w:pPr>
      <w:r w:rsidRPr="00D02A33">
        <w:rPr>
          <w:noProof/>
        </w:rPr>
        <w:t>74</w:t>
      </w:r>
      <w:r w:rsidRPr="00D02A33">
        <w:rPr>
          <w:noProof/>
        </w:rPr>
        <w:tab/>
        <w:t>Davies, G.</w:t>
      </w:r>
      <w:r w:rsidRPr="00D02A33">
        <w:rPr>
          <w:i/>
          <w:noProof/>
        </w:rPr>
        <w:t xml:space="preserve"> et al.</w:t>
      </w:r>
      <w:r w:rsidRPr="00D02A33">
        <w:rPr>
          <w:noProof/>
        </w:rPr>
        <w:t xml:space="preserve"> Study of 300,486 individuals identifies 148 independent genetic loci influencing general cognitive function. </w:t>
      </w:r>
      <w:r w:rsidRPr="00D02A33">
        <w:rPr>
          <w:i/>
          <w:noProof/>
        </w:rPr>
        <w:t>Nature communications</w:t>
      </w:r>
      <w:r w:rsidRPr="00D02A33">
        <w:rPr>
          <w:noProof/>
        </w:rPr>
        <w:t xml:space="preserve"> </w:t>
      </w:r>
      <w:r w:rsidRPr="00D02A33">
        <w:rPr>
          <w:b/>
          <w:noProof/>
        </w:rPr>
        <w:t>9</w:t>
      </w:r>
      <w:r w:rsidRPr="00D02A33">
        <w:rPr>
          <w:noProof/>
        </w:rPr>
        <w:t xml:space="preserve">, 1-16 (2018). </w:t>
      </w:r>
    </w:p>
    <w:p w14:paraId="31C99091" w14:textId="77777777" w:rsidR="00D02A33" w:rsidRPr="00D02A33" w:rsidRDefault="00D02A33" w:rsidP="00D02A33">
      <w:pPr>
        <w:pStyle w:val="EndNoteBibliography"/>
        <w:ind w:left="720" w:hanging="720"/>
        <w:rPr>
          <w:noProof/>
        </w:rPr>
      </w:pPr>
      <w:r w:rsidRPr="00D02A33">
        <w:rPr>
          <w:noProof/>
        </w:rPr>
        <w:t>75</w:t>
      </w:r>
      <w:r w:rsidRPr="00D02A33">
        <w:rPr>
          <w:noProof/>
        </w:rPr>
        <w:tab/>
        <w:t>Ng, D.</w:t>
      </w:r>
      <w:r w:rsidRPr="00D02A33">
        <w:rPr>
          <w:i/>
          <w:noProof/>
        </w:rPr>
        <w:t xml:space="preserve"> et al.</w:t>
      </w:r>
      <w:r w:rsidRPr="00D02A33">
        <w:rPr>
          <w:noProof/>
        </w:rPr>
        <w:t xml:space="preserve"> Neto1 is a novel CUB-domain NMDA receptor–interacting protein required for synaptic plasticity and learning. </w:t>
      </w:r>
      <w:r w:rsidRPr="00D02A33">
        <w:rPr>
          <w:i/>
          <w:noProof/>
        </w:rPr>
        <w:t>PLoS biology</w:t>
      </w:r>
      <w:r w:rsidRPr="00D02A33">
        <w:rPr>
          <w:noProof/>
        </w:rPr>
        <w:t xml:space="preserve"> </w:t>
      </w:r>
      <w:r w:rsidRPr="00D02A33">
        <w:rPr>
          <w:b/>
          <w:noProof/>
        </w:rPr>
        <w:t>7</w:t>
      </w:r>
      <w:r w:rsidRPr="00D02A33">
        <w:rPr>
          <w:noProof/>
        </w:rPr>
        <w:t xml:space="preserve">, e1000041 (2009). </w:t>
      </w:r>
    </w:p>
    <w:p w14:paraId="5F239FC2" w14:textId="77777777" w:rsidR="00D02A33" w:rsidRPr="00D02A33" w:rsidRDefault="00D02A33" w:rsidP="00D02A33">
      <w:pPr>
        <w:pStyle w:val="EndNoteBibliography"/>
        <w:ind w:left="720" w:hanging="720"/>
        <w:rPr>
          <w:noProof/>
        </w:rPr>
      </w:pPr>
      <w:r w:rsidRPr="00D02A33">
        <w:rPr>
          <w:noProof/>
        </w:rPr>
        <w:t>76</w:t>
      </w:r>
      <w:r w:rsidRPr="00D02A33">
        <w:rPr>
          <w:noProof/>
        </w:rPr>
        <w:tab/>
        <w:t xml:space="preserve">Miller, M. B., Yan, Y., Eipper, B. A. &amp; Mains, R. E. Neuronal Rho GEFs in synaptic physiology and behavior. </w:t>
      </w:r>
      <w:r w:rsidRPr="00D02A33">
        <w:rPr>
          <w:i/>
          <w:noProof/>
        </w:rPr>
        <w:t>The Neuroscientist</w:t>
      </w:r>
      <w:r w:rsidRPr="00D02A33">
        <w:rPr>
          <w:noProof/>
        </w:rPr>
        <w:t xml:space="preserve"> </w:t>
      </w:r>
      <w:r w:rsidRPr="00D02A33">
        <w:rPr>
          <w:b/>
          <w:noProof/>
        </w:rPr>
        <w:t>19</w:t>
      </w:r>
      <w:r w:rsidRPr="00D02A33">
        <w:rPr>
          <w:noProof/>
        </w:rPr>
        <w:t xml:space="preserve">, 255-273 (2013). </w:t>
      </w:r>
    </w:p>
    <w:p w14:paraId="70CFDD90" w14:textId="77777777" w:rsidR="00D02A33" w:rsidRPr="00D02A33" w:rsidRDefault="00D02A33" w:rsidP="00D02A33">
      <w:pPr>
        <w:pStyle w:val="EndNoteBibliography"/>
        <w:ind w:left="720" w:hanging="720"/>
        <w:rPr>
          <w:noProof/>
        </w:rPr>
      </w:pPr>
      <w:r w:rsidRPr="00D02A33">
        <w:rPr>
          <w:noProof/>
        </w:rPr>
        <w:t>77</w:t>
      </w:r>
      <w:r w:rsidRPr="00D02A33">
        <w:rPr>
          <w:noProof/>
        </w:rPr>
        <w:tab/>
        <w:t>Chu, C. H.</w:t>
      </w:r>
      <w:r w:rsidRPr="00D02A33">
        <w:rPr>
          <w:i/>
          <w:noProof/>
        </w:rPr>
        <w:t xml:space="preserve"> et al.</w:t>
      </w:r>
      <w:r w:rsidRPr="00D02A33">
        <w:rPr>
          <w:noProof/>
        </w:rPr>
        <w:t xml:space="preserve"> TIAM2S as a novel regulator for serotonin level enhances brain plasticity and locomotion behavior. </w:t>
      </w:r>
      <w:r w:rsidRPr="00D02A33">
        <w:rPr>
          <w:i/>
          <w:noProof/>
        </w:rPr>
        <w:t>The FASEB Journal</w:t>
      </w:r>
      <w:r w:rsidRPr="00D02A33">
        <w:rPr>
          <w:noProof/>
        </w:rPr>
        <w:t xml:space="preserve"> </w:t>
      </w:r>
      <w:r w:rsidRPr="00D02A33">
        <w:rPr>
          <w:b/>
          <w:noProof/>
        </w:rPr>
        <w:t>34</w:t>
      </w:r>
      <w:r w:rsidRPr="00D02A33">
        <w:rPr>
          <w:noProof/>
        </w:rPr>
        <w:t xml:space="preserve">, 3267-3288 (2020). </w:t>
      </w:r>
    </w:p>
    <w:p w14:paraId="02B89D4A" w14:textId="77777777" w:rsidR="00D02A33" w:rsidRPr="00D02A33" w:rsidRDefault="00D02A33" w:rsidP="00D02A33">
      <w:pPr>
        <w:pStyle w:val="EndNoteBibliography"/>
        <w:ind w:left="720" w:hanging="720"/>
        <w:rPr>
          <w:noProof/>
        </w:rPr>
      </w:pPr>
      <w:r w:rsidRPr="00D02A33">
        <w:rPr>
          <w:noProof/>
        </w:rPr>
        <w:t>78</w:t>
      </w:r>
      <w:r w:rsidRPr="00D02A33">
        <w:rPr>
          <w:noProof/>
        </w:rPr>
        <w:tab/>
        <w:t>Dietz, D. M.</w:t>
      </w:r>
      <w:r w:rsidRPr="00D02A33">
        <w:rPr>
          <w:i/>
          <w:noProof/>
        </w:rPr>
        <w:t xml:space="preserve"> et al.</w:t>
      </w:r>
      <w:r w:rsidRPr="00D02A33">
        <w:rPr>
          <w:noProof/>
        </w:rPr>
        <w:t xml:space="preserve"> Rac1 is essential in cocaine-induced structural plasticity of nucleus accumbens neurons. </w:t>
      </w:r>
      <w:r w:rsidRPr="00D02A33">
        <w:rPr>
          <w:i/>
          <w:noProof/>
        </w:rPr>
        <w:t>Nature neuroscience</w:t>
      </w:r>
      <w:r w:rsidRPr="00D02A33">
        <w:rPr>
          <w:noProof/>
        </w:rPr>
        <w:t xml:space="preserve"> </w:t>
      </w:r>
      <w:r w:rsidRPr="00D02A33">
        <w:rPr>
          <w:b/>
          <w:noProof/>
        </w:rPr>
        <w:t>15</w:t>
      </w:r>
      <w:r w:rsidRPr="00D02A33">
        <w:rPr>
          <w:noProof/>
        </w:rPr>
        <w:t xml:space="preserve">, 891-896 (2012). </w:t>
      </w:r>
    </w:p>
    <w:p w14:paraId="569EEE31" w14:textId="77777777" w:rsidR="00D02A33" w:rsidRPr="00D02A33" w:rsidRDefault="00D02A33" w:rsidP="00D02A33">
      <w:pPr>
        <w:pStyle w:val="EndNoteBibliography"/>
        <w:ind w:left="720" w:hanging="720"/>
        <w:rPr>
          <w:noProof/>
        </w:rPr>
      </w:pPr>
      <w:r w:rsidRPr="00D02A33">
        <w:rPr>
          <w:noProof/>
        </w:rPr>
        <w:t>79</w:t>
      </w:r>
      <w:r w:rsidRPr="00D02A33">
        <w:rPr>
          <w:noProof/>
        </w:rPr>
        <w:tab/>
        <w:t>Li, J.</w:t>
      </w:r>
      <w:r w:rsidRPr="00D02A33">
        <w:rPr>
          <w:i/>
          <w:noProof/>
        </w:rPr>
        <w:t xml:space="preserve"> et al.</w:t>
      </w:r>
      <w:r w:rsidRPr="00D02A33">
        <w:rPr>
          <w:noProof/>
        </w:rPr>
        <w:t xml:space="preserve"> Cocaine activates Rac1 to control structural and behavioral plasticity in caudate putamen. </w:t>
      </w:r>
      <w:r w:rsidRPr="00D02A33">
        <w:rPr>
          <w:i/>
          <w:noProof/>
        </w:rPr>
        <w:t>Neurobiology of disease</w:t>
      </w:r>
      <w:r w:rsidRPr="00D02A33">
        <w:rPr>
          <w:noProof/>
        </w:rPr>
        <w:t xml:space="preserve"> </w:t>
      </w:r>
      <w:r w:rsidRPr="00D02A33">
        <w:rPr>
          <w:b/>
          <w:noProof/>
        </w:rPr>
        <w:t>75</w:t>
      </w:r>
      <w:r w:rsidRPr="00D02A33">
        <w:rPr>
          <w:noProof/>
        </w:rPr>
        <w:t xml:space="preserve">, 159-176 (2015). </w:t>
      </w:r>
    </w:p>
    <w:p w14:paraId="5E39CDFA" w14:textId="77777777" w:rsidR="00D02A33" w:rsidRPr="00D02A33" w:rsidRDefault="00D02A33" w:rsidP="00D02A33">
      <w:pPr>
        <w:pStyle w:val="EndNoteBibliography"/>
        <w:ind w:left="720" w:hanging="720"/>
        <w:rPr>
          <w:noProof/>
        </w:rPr>
      </w:pPr>
      <w:r w:rsidRPr="00D02A33">
        <w:rPr>
          <w:noProof/>
        </w:rPr>
        <w:t>80</w:t>
      </w:r>
      <w:r w:rsidRPr="00D02A33">
        <w:rPr>
          <w:noProof/>
        </w:rPr>
        <w:tab/>
        <w:t>Easton, A. C.</w:t>
      </w:r>
      <w:r w:rsidRPr="00D02A33">
        <w:rPr>
          <w:i/>
          <w:noProof/>
        </w:rPr>
        <w:t xml:space="preserve"> et al.</w:t>
      </w:r>
      <w:r w:rsidRPr="00D02A33">
        <w:rPr>
          <w:noProof/>
        </w:rPr>
        <w:t xml:space="preserve"> α CaMKII Autophosphorylation Controls the Establishment of Alcohol Drinking Behavior. </w:t>
      </w:r>
      <w:r w:rsidRPr="00D02A33">
        <w:rPr>
          <w:i/>
          <w:noProof/>
        </w:rPr>
        <w:t>Neuropsychopharmacology</w:t>
      </w:r>
      <w:r w:rsidRPr="00D02A33">
        <w:rPr>
          <w:noProof/>
        </w:rPr>
        <w:t xml:space="preserve"> </w:t>
      </w:r>
      <w:r w:rsidRPr="00D02A33">
        <w:rPr>
          <w:b/>
          <w:noProof/>
        </w:rPr>
        <w:t>38</w:t>
      </w:r>
      <w:r w:rsidRPr="00D02A33">
        <w:rPr>
          <w:noProof/>
        </w:rPr>
        <w:t xml:space="preserve">, 1636-1647 (2013). </w:t>
      </w:r>
    </w:p>
    <w:p w14:paraId="4AB3185F" w14:textId="77777777" w:rsidR="00D02A33" w:rsidRPr="00D02A33" w:rsidRDefault="00D02A33" w:rsidP="00D02A33">
      <w:pPr>
        <w:pStyle w:val="EndNoteBibliography"/>
        <w:ind w:left="720" w:hanging="720"/>
        <w:rPr>
          <w:noProof/>
        </w:rPr>
      </w:pPr>
      <w:r w:rsidRPr="00D02A33">
        <w:rPr>
          <w:noProof/>
        </w:rPr>
        <w:t>81</w:t>
      </w:r>
      <w:r w:rsidRPr="00D02A33">
        <w:rPr>
          <w:noProof/>
        </w:rPr>
        <w:tab/>
        <w:t>Easton, A.</w:t>
      </w:r>
      <w:r w:rsidRPr="00D02A33">
        <w:rPr>
          <w:i/>
          <w:noProof/>
        </w:rPr>
        <w:t xml:space="preserve"> et al.</w:t>
      </w:r>
      <w:r w:rsidRPr="00D02A33">
        <w:rPr>
          <w:noProof/>
        </w:rPr>
        <w:t xml:space="preserve"> αCaMKII controls the establishment of cocaine's reinforcing effects in mice and humans. </w:t>
      </w:r>
      <w:r w:rsidRPr="00D02A33">
        <w:rPr>
          <w:i/>
          <w:noProof/>
        </w:rPr>
        <w:t>Translational psychiatry</w:t>
      </w:r>
      <w:r w:rsidRPr="00D02A33">
        <w:rPr>
          <w:noProof/>
        </w:rPr>
        <w:t xml:space="preserve"> </w:t>
      </w:r>
      <w:r w:rsidRPr="00D02A33">
        <w:rPr>
          <w:b/>
          <w:noProof/>
        </w:rPr>
        <w:t>4</w:t>
      </w:r>
      <w:r w:rsidRPr="00D02A33">
        <w:rPr>
          <w:noProof/>
        </w:rPr>
        <w:t xml:space="preserve">, e457-e457 (2014). </w:t>
      </w:r>
    </w:p>
    <w:p w14:paraId="67E78A7B" w14:textId="77777777" w:rsidR="00D02A33" w:rsidRPr="00D02A33" w:rsidRDefault="00D02A33" w:rsidP="00D02A33">
      <w:pPr>
        <w:pStyle w:val="EndNoteBibliography"/>
        <w:ind w:left="720" w:hanging="720"/>
        <w:rPr>
          <w:noProof/>
        </w:rPr>
      </w:pPr>
      <w:r w:rsidRPr="00D02A33">
        <w:rPr>
          <w:noProof/>
        </w:rPr>
        <w:t>82</w:t>
      </w:r>
      <w:r w:rsidRPr="00D02A33">
        <w:rPr>
          <w:noProof/>
        </w:rPr>
        <w:tab/>
        <w:t xml:space="preserve">Mead, A. N., Zamanillo, D., Becker, N. &amp; Stephens, D. N. AMPA-receptor GluR1 subunits are involved in the control over behavior by cocaine-paired cues. </w:t>
      </w:r>
      <w:r w:rsidRPr="00D02A33">
        <w:rPr>
          <w:i/>
          <w:noProof/>
        </w:rPr>
        <w:t>Neuropsychopharmacology</w:t>
      </w:r>
      <w:r w:rsidRPr="00D02A33">
        <w:rPr>
          <w:noProof/>
        </w:rPr>
        <w:t xml:space="preserve"> </w:t>
      </w:r>
      <w:r w:rsidRPr="00D02A33">
        <w:rPr>
          <w:b/>
          <w:noProof/>
        </w:rPr>
        <w:t>32</w:t>
      </w:r>
      <w:r w:rsidRPr="00D02A33">
        <w:rPr>
          <w:noProof/>
        </w:rPr>
        <w:t xml:space="preserve">, 343-353 (2007). </w:t>
      </w:r>
    </w:p>
    <w:p w14:paraId="4A53DBBB" w14:textId="77777777" w:rsidR="00D02A33" w:rsidRPr="00D02A33" w:rsidRDefault="00D02A33" w:rsidP="00D02A33">
      <w:pPr>
        <w:pStyle w:val="EndNoteBibliography"/>
        <w:ind w:left="720" w:hanging="720"/>
        <w:rPr>
          <w:noProof/>
        </w:rPr>
      </w:pPr>
      <w:r w:rsidRPr="00D02A33">
        <w:rPr>
          <w:noProof/>
        </w:rPr>
        <w:t>83</w:t>
      </w:r>
      <w:r w:rsidRPr="00D02A33">
        <w:rPr>
          <w:noProof/>
        </w:rPr>
        <w:tab/>
        <w:t>Zhao, B.</w:t>
      </w:r>
      <w:r w:rsidRPr="00D02A33">
        <w:rPr>
          <w:i/>
          <w:noProof/>
        </w:rPr>
        <w:t xml:space="preserve"> et al.</w:t>
      </w:r>
      <w:r w:rsidRPr="00D02A33">
        <w:rPr>
          <w:noProof/>
        </w:rPr>
        <w:t xml:space="preserve"> Analysis of variations in the glutamate receptor, N-methyl D-aspartate 2A (GRIN2A) gene reveals their relative importance as genetic susceptibility factors for heroin addiction. </w:t>
      </w:r>
      <w:r w:rsidRPr="00D02A33">
        <w:rPr>
          <w:i/>
          <w:noProof/>
        </w:rPr>
        <w:t>PloS one</w:t>
      </w:r>
      <w:r w:rsidRPr="00D02A33">
        <w:rPr>
          <w:noProof/>
        </w:rPr>
        <w:t xml:space="preserve"> </w:t>
      </w:r>
      <w:r w:rsidRPr="00D02A33">
        <w:rPr>
          <w:b/>
          <w:noProof/>
        </w:rPr>
        <w:t>8</w:t>
      </w:r>
      <w:r w:rsidRPr="00D02A33">
        <w:rPr>
          <w:noProof/>
        </w:rPr>
        <w:t xml:space="preserve">, e70817 (2013). </w:t>
      </w:r>
    </w:p>
    <w:p w14:paraId="327E40CB" w14:textId="77777777" w:rsidR="00D02A33" w:rsidRPr="00D02A33" w:rsidRDefault="00D02A33" w:rsidP="00D02A33">
      <w:pPr>
        <w:pStyle w:val="EndNoteBibliography"/>
        <w:ind w:left="720" w:hanging="720"/>
        <w:rPr>
          <w:noProof/>
        </w:rPr>
      </w:pPr>
      <w:r w:rsidRPr="00D02A33">
        <w:rPr>
          <w:noProof/>
        </w:rPr>
        <w:t>84</w:t>
      </w:r>
      <w:r w:rsidRPr="00D02A33">
        <w:rPr>
          <w:noProof/>
        </w:rPr>
        <w:tab/>
        <w:t xml:space="preserve">Xu, M. c-Fos is an intracellular regulator of cocaine-induced long-term changes. </w:t>
      </w:r>
      <w:r w:rsidRPr="00D02A33">
        <w:rPr>
          <w:i/>
          <w:noProof/>
        </w:rPr>
        <w:t>Annals of the New York Academy of Sciences</w:t>
      </w:r>
      <w:r w:rsidRPr="00D02A33">
        <w:rPr>
          <w:noProof/>
        </w:rPr>
        <w:t xml:space="preserve"> </w:t>
      </w:r>
      <w:r w:rsidRPr="00D02A33">
        <w:rPr>
          <w:b/>
          <w:noProof/>
        </w:rPr>
        <w:t>1139</w:t>
      </w:r>
      <w:r w:rsidRPr="00D02A33">
        <w:rPr>
          <w:noProof/>
        </w:rPr>
        <w:t xml:space="preserve">, 1 (2008). </w:t>
      </w:r>
    </w:p>
    <w:p w14:paraId="44DB98B5" w14:textId="77777777" w:rsidR="00D02A33" w:rsidRPr="00D02A33" w:rsidRDefault="00D02A33" w:rsidP="00D02A33">
      <w:pPr>
        <w:pStyle w:val="EndNoteBibliography"/>
        <w:ind w:left="720" w:hanging="720"/>
        <w:rPr>
          <w:noProof/>
        </w:rPr>
      </w:pPr>
      <w:r w:rsidRPr="00D02A33">
        <w:rPr>
          <w:noProof/>
        </w:rPr>
        <w:t>85</w:t>
      </w:r>
      <w:r w:rsidRPr="00D02A33">
        <w:rPr>
          <w:noProof/>
        </w:rPr>
        <w:tab/>
        <w:t xml:space="preserve">Alberini, C. M. Transcription factors in long-term memory and synaptic plasticity. </w:t>
      </w:r>
      <w:r w:rsidRPr="00D02A33">
        <w:rPr>
          <w:i/>
          <w:noProof/>
        </w:rPr>
        <w:t>Physiological reviews</w:t>
      </w:r>
      <w:r w:rsidRPr="00D02A33">
        <w:rPr>
          <w:noProof/>
        </w:rPr>
        <w:t xml:space="preserve"> </w:t>
      </w:r>
      <w:r w:rsidRPr="00D02A33">
        <w:rPr>
          <w:b/>
          <w:noProof/>
        </w:rPr>
        <w:t>89</w:t>
      </w:r>
      <w:r w:rsidRPr="00D02A33">
        <w:rPr>
          <w:noProof/>
        </w:rPr>
        <w:t xml:space="preserve">, 121-145 (2009). </w:t>
      </w:r>
    </w:p>
    <w:p w14:paraId="01B13838" w14:textId="77777777" w:rsidR="00D02A33" w:rsidRPr="00D02A33" w:rsidRDefault="00D02A33" w:rsidP="00D02A33">
      <w:pPr>
        <w:pStyle w:val="EndNoteBibliography"/>
        <w:ind w:left="720" w:hanging="720"/>
        <w:rPr>
          <w:noProof/>
        </w:rPr>
      </w:pPr>
      <w:r w:rsidRPr="00D02A33">
        <w:rPr>
          <w:noProof/>
        </w:rPr>
        <w:lastRenderedPageBreak/>
        <w:t>86</w:t>
      </w:r>
      <w:r w:rsidRPr="00D02A33">
        <w:rPr>
          <w:noProof/>
        </w:rPr>
        <w:tab/>
        <w:t>Gorwood, P.</w:t>
      </w:r>
      <w:r w:rsidRPr="00D02A33">
        <w:rPr>
          <w:i/>
          <w:noProof/>
        </w:rPr>
        <w:t xml:space="preserve"> et al.</w:t>
      </w:r>
      <w:r w:rsidRPr="00D02A33">
        <w:rPr>
          <w:noProof/>
        </w:rPr>
        <w:t xml:space="preserve"> Genetics of dopamine receptors and drug addiction. </w:t>
      </w:r>
      <w:r w:rsidRPr="00D02A33">
        <w:rPr>
          <w:i/>
          <w:noProof/>
        </w:rPr>
        <w:t>Human genetics</w:t>
      </w:r>
      <w:r w:rsidRPr="00D02A33">
        <w:rPr>
          <w:noProof/>
        </w:rPr>
        <w:t xml:space="preserve"> </w:t>
      </w:r>
      <w:r w:rsidRPr="00D02A33">
        <w:rPr>
          <w:b/>
          <w:noProof/>
        </w:rPr>
        <w:t>131</w:t>
      </w:r>
      <w:r w:rsidRPr="00D02A33">
        <w:rPr>
          <w:noProof/>
        </w:rPr>
        <w:t xml:space="preserve">, 803-822 (2012). </w:t>
      </w:r>
    </w:p>
    <w:p w14:paraId="0AE1C0CB" w14:textId="77777777" w:rsidR="00D02A33" w:rsidRPr="00D02A33" w:rsidRDefault="00D02A33" w:rsidP="00D02A33">
      <w:pPr>
        <w:pStyle w:val="EndNoteBibliography"/>
        <w:ind w:left="720" w:hanging="720"/>
        <w:rPr>
          <w:noProof/>
        </w:rPr>
      </w:pPr>
      <w:r w:rsidRPr="00D02A33">
        <w:rPr>
          <w:noProof/>
        </w:rPr>
        <w:t>87</w:t>
      </w:r>
      <w:r w:rsidRPr="00D02A33">
        <w:rPr>
          <w:noProof/>
        </w:rPr>
        <w:tab/>
        <w:t>da Silva, B. S.</w:t>
      </w:r>
      <w:r w:rsidRPr="00D02A33">
        <w:rPr>
          <w:i/>
          <w:noProof/>
        </w:rPr>
        <w:t xml:space="preserve"> et al.</w:t>
      </w:r>
      <w:r w:rsidRPr="00D02A33">
        <w:rPr>
          <w:noProof/>
        </w:rPr>
        <w:t xml:space="preserve"> The association between SYT1-rs2251214 and cocaine use disorder further supports its role in psychiatry. </w:t>
      </w:r>
      <w:r w:rsidRPr="00D02A33">
        <w:rPr>
          <w:i/>
          <w:noProof/>
        </w:rPr>
        <w:t>Progress in Neuro-Psychopharmacology and Biological Psychiatry</w:t>
      </w:r>
      <w:r w:rsidRPr="00D02A33">
        <w:rPr>
          <w:noProof/>
        </w:rPr>
        <w:t xml:space="preserve"> </w:t>
      </w:r>
      <w:r w:rsidRPr="00D02A33">
        <w:rPr>
          <w:b/>
          <w:noProof/>
        </w:rPr>
        <w:t>94</w:t>
      </w:r>
      <w:r w:rsidRPr="00D02A33">
        <w:rPr>
          <w:noProof/>
        </w:rPr>
        <w:t xml:space="preserve">, 109642 (2019). </w:t>
      </w:r>
    </w:p>
    <w:p w14:paraId="13FE9962" w14:textId="77777777" w:rsidR="00D02A33" w:rsidRPr="00D02A33" w:rsidRDefault="00D02A33" w:rsidP="00D02A33">
      <w:pPr>
        <w:pStyle w:val="EndNoteBibliography"/>
        <w:ind w:left="720" w:hanging="720"/>
        <w:rPr>
          <w:noProof/>
        </w:rPr>
      </w:pPr>
      <w:r w:rsidRPr="00D02A33">
        <w:rPr>
          <w:noProof/>
        </w:rPr>
        <w:t>88</w:t>
      </w:r>
      <w:r w:rsidRPr="00D02A33">
        <w:rPr>
          <w:noProof/>
        </w:rPr>
        <w:tab/>
        <w:t>Wang, Q.</w:t>
      </w:r>
      <w:r w:rsidRPr="00D02A33">
        <w:rPr>
          <w:i/>
          <w:noProof/>
        </w:rPr>
        <w:t xml:space="preserve"> et al.</w:t>
      </w:r>
      <w:r w:rsidRPr="00D02A33">
        <w:rPr>
          <w:noProof/>
        </w:rPr>
        <w:t xml:space="preserve"> SNAP25 is associated with schizophrenia and major depressive disorder in the Han Chinese population. </w:t>
      </w:r>
      <w:r w:rsidRPr="00D02A33">
        <w:rPr>
          <w:i/>
          <w:noProof/>
        </w:rPr>
        <w:t>The Journal of clinical psychiatry</w:t>
      </w:r>
      <w:r w:rsidRPr="00D02A33">
        <w:rPr>
          <w:noProof/>
        </w:rPr>
        <w:t xml:space="preserve"> </w:t>
      </w:r>
      <w:r w:rsidRPr="00D02A33">
        <w:rPr>
          <w:b/>
          <w:noProof/>
        </w:rPr>
        <w:t>76</w:t>
      </w:r>
      <w:r w:rsidRPr="00D02A33">
        <w:rPr>
          <w:noProof/>
        </w:rPr>
        <w:t xml:space="preserve">, 0-0 (2015). </w:t>
      </w:r>
    </w:p>
    <w:p w14:paraId="1A385507" w14:textId="77777777" w:rsidR="00D02A33" w:rsidRPr="00D02A33" w:rsidRDefault="00D02A33" w:rsidP="00D02A33">
      <w:pPr>
        <w:pStyle w:val="EndNoteBibliography"/>
        <w:ind w:left="720" w:hanging="720"/>
        <w:rPr>
          <w:noProof/>
        </w:rPr>
      </w:pPr>
      <w:r w:rsidRPr="00D02A33">
        <w:rPr>
          <w:noProof/>
        </w:rPr>
        <w:t>89</w:t>
      </w:r>
      <w:r w:rsidRPr="00D02A33">
        <w:rPr>
          <w:noProof/>
        </w:rPr>
        <w:tab/>
        <w:t>Wang, M.</w:t>
      </w:r>
      <w:r w:rsidRPr="00D02A33">
        <w:rPr>
          <w:i/>
          <w:noProof/>
        </w:rPr>
        <w:t xml:space="preserve"> et al.</w:t>
      </w:r>
      <w:r w:rsidRPr="00D02A33">
        <w:rPr>
          <w:noProof/>
        </w:rPr>
        <w:t xml:space="preserve"> STX1A gene variations contribute to the susceptibility of children attention-deficit/hyperactivity disorder: a case–control association study. </w:t>
      </w:r>
      <w:r w:rsidRPr="00D02A33">
        <w:rPr>
          <w:i/>
          <w:noProof/>
        </w:rPr>
        <w:t>European archives of psychiatry and clinical neuroscience</w:t>
      </w:r>
      <w:r w:rsidRPr="00D02A33">
        <w:rPr>
          <w:noProof/>
        </w:rPr>
        <w:t xml:space="preserve"> </w:t>
      </w:r>
      <w:r w:rsidRPr="00D02A33">
        <w:rPr>
          <w:b/>
          <w:noProof/>
        </w:rPr>
        <w:t>269</w:t>
      </w:r>
      <w:r w:rsidRPr="00D02A33">
        <w:rPr>
          <w:noProof/>
        </w:rPr>
        <w:t xml:space="preserve">, 689-699 (2019). </w:t>
      </w:r>
    </w:p>
    <w:p w14:paraId="0FE82C06" w14:textId="77777777" w:rsidR="00D02A33" w:rsidRPr="00D02A33" w:rsidRDefault="00D02A33" w:rsidP="00D02A33">
      <w:pPr>
        <w:pStyle w:val="EndNoteBibliography"/>
        <w:ind w:left="720" w:hanging="720"/>
        <w:rPr>
          <w:noProof/>
        </w:rPr>
      </w:pPr>
      <w:r w:rsidRPr="00D02A33">
        <w:rPr>
          <w:noProof/>
        </w:rPr>
        <w:t>90</w:t>
      </w:r>
      <w:r w:rsidRPr="00D02A33">
        <w:rPr>
          <w:noProof/>
        </w:rPr>
        <w:tab/>
        <w:t>Feyder, M.</w:t>
      </w:r>
      <w:r w:rsidRPr="00D02A33">
        <w:rPr>
          <w:i/>
          <w:noProof/>
        </w:rPr>
        <w:t xml:space="preserve"> et al.</w:t>
      </w:r>
      <w:r w:rsidRPr="00D02A33">
        <w:rPr>
          <w:noProof/>
        </w:rPr>
        <w:t xml:space="preserve"> Association of mouse Dlg4 (PSD-95) gene deletion and human DLG4 gene variation with phenotypes relevant to autism spectrum disorders and Williams' syndrome. </w:t>
      </w:r>
      <w:r w:rsidRPr="00D02A33">
        <w:rPr>
          <w:i/>
          <w:noProof/>
        </w:rPr>
        <w:t>American Journal of Psychiatry</w:t>
      </w:r>
      <w:r w:rsidRPr="00D02A33">
        <w:rPr>
          <w:noProof/>
        </w:rPr>
        <w:t xml:space="preserve"> </w:t>
      </w:r>
      <w:r w:rsidRPr="00D02A33">
        <w:rPr>
          <w:b/>
          <w:noProof/>
        </w:rPr>
        <w:t>167</w:t>
      </w:r>
      <w:r w:rsidRPr="00D02A33">
        <w:rPr>
          <w:noProof/>
        </w:rPr>
        <w:t xml:space="preserve">, 1508-1517 (2010). </w:t>
      </w:r>
    </w:p>
    <w:p w14:paraId="2BAD5590" w14:textId="77777777" w:rsidR="00D02A33" w:rsidRPr="00D02A33" w:rsidRDefault="00D02A33" w:rsidP="00D02A33">
      <w:pPr>
        <w:pStyle w:val="EndNoteBibliography"/>
        <w:ind w:left="720" w:hanging="720"/>
        <w:rPr>
          <w:noProof/>
        </w:rPr>
      </w:pPr>
      <w:r w:rsidRPr="00D02A33">
        <w:rPr>
          <w:noProof/>
        </w:rPr>
        <w:t>91</w:t>
      </w:r>
      <w:r w:rsidRPr="00D02A33">
        <w:rPr>
          <w:noProof/>
        </w:rPr>
        <w:tab/>
        <w:t>Karaca, E.</w:t>
      </w:r>
      <w:r w:rsidRPr="00D02A33">
        <w:rPr>
          <w:i/>
          <w:noProof/>
        </w:rPr>
        <w:t xml:space="preserve"> et al.</w:t>
      </w:r>
      <w:r w:rsidRPr="00D02A33">
        <w:rPr>
          <w:noProof/>
        </w:rPr>
        <w:t xml:space="preserve"> Genes that affect brain structure and function identified by rare variant analyses of Mendelian neurologic disease. </w:t>
      </w:r>
      <w:r w:rsidRPr="00D02A33">
        <w:rPr>
          <w:i/>
          <w:noProof/>
        </w:rPr>
        <w:t>Neuron</w:t>
      </w:r>
      <w:r w:rsidRPr="00D02A33">
        <w:rPr>
          <w:noProof/>
        </w:rPr>
        <w:t xml:space="preserve"> </w:t>
      </w:r>
      <w:r w:rsidRPr="00D02A33">
        <w:rPr>
          <w:b/>
          <w:noProof/>
        </w:rPr>
        <w:t>88</w:t>
      </w:r>
      <w:r w:rsidRPr="00D02A33">
        <w:rPr>
          <w:noProof/>
        </w:rPr>
        <w:t xml:space="preserve">, 499-513 (2015). </w:t>
      </w:r>
    </w:p>
    <w:p w14:paraId="3A53E77F" w14:textId="77777777" w:rsidR="00D02A33" w:rsidRPr="00D02A33" w:rsidRDefault="00D02A33" w:rsidP="00D02A33">
      <w:pPr>
        <w:pStyle w:val="EndNoteBibliography"/>
        <w:ind w:left="720" w:hanging="720"/>
        <w:rPr>
          <w:noProof/>
        </w:rPr>
      </w:pPr>
      <w:r w:rsidRPr="00D02A33">
        <w:rPr>
          <w:noProof/>
        </w:rPr>
        <w:t>92</w:t>
      </w:r>
      <w:r w:rsidRPr="00D02A33">
        <w:rPr>
          <w:noProof/>
        </w:rPr>
        <w:tab/>
        <w:t>Boulle, F.</w:t>
      </w:r>
      <w:r w:rsidRPr="00D02A33">
        <w:rPr>
          <w:i/>
          <w:noProof/>
        </w:rPr>
        <w:t xml:space="preserve"> et al.</w:t>
      </w:r>
      <w:r w:rsidRPr="00D02A33">
        <w:rPr>
          <w:noProof/>
        </w:rPr>
        <w:t xml:space="preserve"> Epigenetic regulation of the BDNF gene: implications for psychiatric disorders. </w:t>
      </w:r>
      <w:r w:rsidRPr="00D02A33">
        <w:rPr>
          <w:i/>
          <w:noProof/>
        </w:rPr>
        <w:t>Molecular psychiatry</w:t>
      </w:r>
      <w:r w:rsidRPr="00D02A33">
        <w:rPr>
          <w:noProof/>
        </w:rPr>
        <w:t xml:space="preserve"> </w:t>
      </w:r>
      <w:r w:rsidRPr="00D02A33">
        <w:rPr>
          <w:b/>
          <w:noProof/>
        </w:rPr>
        <w:t>17</w:t>
      </w:r>
      <w:r w:rsidRPr="00D02A33">
        <w:rPr>
          <w:noProof/>
        </w:rPr>
        <w:t xml:space="preserve">, 584-596 (2012). </w:t>
      </w:r>
    </w:p>
    <w:p w14:paraId="44344B8C" w14:textId="77777777" w:rsidR="00D02A33" w:rsidRPr="00D02A33" w:rsidRDefault="00D02A33" w:rsidP="00D02A33">
      <w:pPr>
        <w:pStyle w:val="EndNoteBibliography"/>
        <w:ind w:left="720" w:hanging="720"/>
        <w:rPr>
          <w:noProof/>
        </w:rPr>
      </w:pPr>
      <w:r w:rsidRPr="00D02A33">
        <w:rPr>
          <w:noProof/>
        </w:rPr>
        <w:t>93</w:t>
      </w:r>
      <w:r w:rsidRPr="00D02A33">
        <w:rPr>
          <w:noProof/>
        </w:rPr>
        <w:tab/>
        <w:t>Andrade, A.</w:t>
      </w:r>
      <w:r w:rsidRPr="00D02A33">
        <w:rPr>
          <w:i/>
          <w:noProof/>
        </w:rPr>
        <w:t xml:space="preserve"> et al.</w:t>
      </w:r>
      <w:r w:rsidRPr="00D02A33">
        <w:rPr>
          <w:noProof/>
        </w:rPr>
        <w:t xml:space="preserve"> Genetic associations between voltage-gated calcium channels and psychiatric disorders. </w:t>
      </w:r>
      <w:r w:rsidRPr="00D02A33">
        <w:rPr>
          <w:i/>
          <w:noProof/>
        </w:rPr>
        <w:t>International journal of molecular sciences</w:t>
      </w:r>
      <w:r w:rsidRPr="00D02A33">
        <w:rPr>
          <w:noProof/>
        </w:rPr>
        <w:t xml:space="preserve"> </w:t>
      </w:r>
      <w:r w:rsidRPr="00D02A33">
        <w:rPr>
          <w:b/>
          <w:noProof/>
        </w:rPr>
        <w:t>20</w:t>
      </w:r>
      <w:r w:rsidRPr="00D02A33">
        <w:rPr>
          <w:noProof/>
        </w:rPr>
        <w:t xml:space="preserve">, 3537 (2019). </w:t>
      </w:r>
    </w:p>
    <w:p w14:paraId="131A2B5E" w14:textId="77777777" w:rsidR="00D02A33" w:rsidRPr="00D02A33" w:rsidRDefault="00D02A33" w:rsidP="00D02A33">
      <w:pPr>
        <w:pStyle w:val="EndNoteBibliography"/>
        <w:ind w:left="720" w:hanging="720"/>
        <w:rPr>
          <w:noProof/>
        </w:rPr>
      </w:pPr>
      <w:r w:rsidRPr="00D02A33">
        <w:rPr>
          <w:noProof/>
        </w:rPr>
        <w:t>94</w:t>
      </w:r>
      <w:r w:rsidRPr="00D02A33">
        <w:rPr>
          <w:noProof/>
        </w:rPr>
        <w:tab/>
        <w:t>Coste de Bagneaux, P.</w:t>
      </w:r>
      <w:r w:rsidRPr="00D02A33">
        <w:rPr>
          <w:i/>
          <w:noProof/>
        </w:rPr>
        <w:t xml:space="preserve"> et al.</w:t>
      </w:r>
      <w:r w:rsidRPr="00D02A33">
        <w:rPr>
          <w:noProof/>
        </w:rPr>
        <w:t xml:space="preserve"> A homozygous missense variant in CACNB4 encoding the auxiliary calcium channel beta4 subunit causes a severe neurodevelopmental disorder and impairs channel and non-channel functions. </w:t>
      </w:r>
      <w:r w:rsidRPr="00D02A33">
        <w:rPr>
          <w:i/>
          <w:noProof/>
        </w:rPr>
        <w:t>PLoS genetics</w:t>
      </w:r>
      <w:r w:rsidRPr="00D02A33">
        <w:rPr>
          <w:noProof/>
        </w:rPr>
        <w:t xml:space="preserve"> </w:t>
      </w:r>
      <w:r w:rsidRPr="00D02A33">
        <w:rPr>
          <w:b/>
          <w:noProof/>
        </w:rPr>
        <w:t>16</w:t>
      </w:r>
      <w:r w:rsidRPr="00D02A33">
        <w:rPr>
          <w:noProof/>
        </w:rPr>
        <w:t xml:space="preserve">, e1008625 (2020). </w:t>
      </w:r>
    </w:p>
    <w:p w14:paraId="2D782536" w14:textId="77777777" w:rsidR="00D02A33" w:rsidRPr="00D02A33" w:rsidRDefault="00D02A33" w:rsidP="00D02A33">
      <w:pPr>
        <w:pStyle w:val="EndNoteBibliography"/>
        <w:ind w:left="720" w:hanging="720"/>
        <w:rPr>
          <w:noProof/>
        </w:rPr>
      </w:pPr>
      <w:r w:rsidRPr="00D02A33">
        <w:rPr>
          <w:noProof/>
        </w:rPr>
        <w:t>95</w:t>
      </w:r>
      <w:r w:rsidRPr="00D02A33">
        <w:rPr>
          <w:noProof/>
        </w:rPr>
        <w:tab/>
        <w:t>Eckle, V. S.</w:t>
      </w:r>
      <w:r w:rsidRPr="00D02A33">
        <w:rPr>
          <w:i/>
          <w:noProof/>
        </w:rPr>
        <w:t xml:space="preserve"> et al.</w:t>
      </w:r>
      <w:r w:rsidRPr="00D02A33">
        <w:rPr>
          <w:noProof/>
        </w:rPr>
        <w:t xml:space="preserve"> Mechanisms by which a CACNA1H mutation in epilepsy patients increases seizure susceptibility. </w:t>
      </w:r>
      <w:r w:rsidRPr="00D02A33">
        <w:rPr>
          <w:i/>
          <w:noProof/>
        </w:rPr>
        <w:t>The Journal of physiology</w:t>
      </w:r>
      <w:r w:rsidRPr="00D02A33">
        <w:rPr>
          <w:noProof/>
        </w:rPr>
        <w:t xml:space="preserve"> </w:t>
      </w:r>
      <w:r w:rsidRPr="00D02A33">
        <w:rPr>
          <w:b/>
          <w:noProof/>
        </w:rPr>
        <w:t>592</w:t>
      </w:r>
      <w:r w:rsidRPr="00D02A33">
        <w:rPr>
          <w:noProof/>
        </w:rPr>
        <w:t xml:space="preserve">, 795-809 (2014). </w:t>
      </w:r>
    </w:p>
    <w:p w14:paraId="6F35FBCC" w14:textId="77777777" w:rsidR="00D02A33" w:rsidRPr="00D02A33" w:rsidRDefault="00D02A33" w:rsidP="00D02A33">
      <w:pPr>
        <w:pStyle w:val="EndNoteBibliography"/>
        <w:ind w:left="720" w:hanging="720"/>
        <w:rPr>
          <w:noProof/>
        </w:rPr>
      </w:pPr>
      <w:r w:rsidRPr="00D02A33">
        <w:rPr>
          <w:noProof/>
        </w:rPr>
        <w:t>96</w:t>
      </w:r>
      <w:r w:rsidRPr="00D02A33">
        <w:rPr>
          <w:noProof/>
        </w:rPr>
        <w:tab/>
        <w:t>Escayg, A.</w:t>
      </w:r>
      <w:r w:rsidRPr="00D02A33">
        <w:rPr>
          <w:i/>
          <w:noProof/>
        </w:rPr>
        <w:t xml:space="preserve"> et al.</w:t>
      </w:r>
      <w:r w:rsidRPr="00D02A33">
        <w:rPr>
          <w:noProof/>
        </w:rPr>
        <w:t xml:space="preserve"> Coding and noncoding variation of the human calcium-channel β4-subunit gene CACNB4 in patients with idiopathic generalized epilepsy and episodic ataxia. </w:t>
      </w:r>
      <w:r w:rsidRPr="00D02A33">
        <w:rPr>
          <w:i/>
          <w:noProof/>
        </w:rPr>
        <w:t>The American Journal of Human Genetics</w:t>
      </w:r>
      <w:r w:rsidRPr="00D02A33">
        <w:rPr>
          <w:noProof/>
        </w:rPr>
        <w:t xml:space="preserve"> </w:t>
      </w:r>
      <w:r w:rsidRPr="00D02A33">
        <w:rPr>
          <w:b/>
          <w:noProof/>
        </w:rPr>
        <w:t>66</w:t>
      </w:r>
      <w:r w:rsidRPr="00D02A33">
        <w:rPr>
          <w:noProof/>
        </w:rPr>
        <w:t xml:space="preserve">, 1531-1539 (2000). </w:t>
      </w:r>
    </w:p>
    <w:p w14:paraId="7CA7B760" w14:textId="77777777" w:rsidR="00D02A33" w:rsidRPr="00D02A33" w:rsidRDefault="00D02A33" w:rsidP="00D02A33">
      <w:pPr>
        <w:pStyle w:val="EndNoteBibliography"/>
        <w:ind w:left="720" w:hanging="720"/>
        <w:rPr>
          <w:noProof/>
        </w:rPr>
      </w:pPr>
      <w:r w:rsidRPr="00D02A33">
        <w:rPr>
          <w:noProof/>
        </w:rPr>
        <w:t>97</w:t>
      </w:r>
      <w:r w:rsidRPr="00D02A33">
        <w:rPr>
          <w:noProof/>
        </w:rPr>
        <w:tab/>
        <w:t xml:space="preserve">Gazulla, J., Izquierdo-Alvarez, S., Ruiz-Fernández, E., Lázaro-Romero, A. &amp; Berciano, J. Episodic vestibulocerebellar ataxia associated with a CACNA1G missense variant. </w:t>
      </w:r>
      <w:r w:rsidRPr="00D02A33">
        <w:rPr>
          <w:i/>
          <w:noProof/>
        </w:rPr>
        <w:t>Case Reports in Neurology</w:t>
      </w:r>
      <w:r w:rsidRPr="00D02A33">
        <w:rPr>
          <w:noProof/>
        </w:rPr>
        <w:t xml:space="preserve"> </w:t>
      </w:r>
      <w:r w:rsidRPr="00D02A33">
        <w:rPr>
          <w:b/>
          <w:noProof/>
        </w:rPr>
        <w:t>13</w:t>
      </w:r>
      <w:r w:rsidRPr="00D02A33">
        <w:rPr>
          <w:noProof/>
        </w:rPr>
        <w:t xml:space="preserve">, 347-354 (2021). </w:t>
      </w:r>
    </w:p>
    <w:p w14:paraId="3E36C5C2" w14:textId="77777777" w:rsidR="00D02A33" w:rsidRPr="00D02A33" w:rsidRDefault="00D02A33" w:rsidP="00D02A33">
      <w:pPr>
        <w:pStyle w:val="EndNoteBibliography"/>
        <w:ind w:left="720" w:hanging="720"/>
        <w:rPr>
          <w:noProof/>
        </w:rPr>
      </w:pPr>
      <w:r w:rsidRPr="00D02A33">
        <w:rPr>
          <w:noProof/>
        </w:rPr>
        <w:t>98</w:t>
      </w:r>
      <w:r w:rsidRPr="00D02A33">
        <w:rPr>
          <w:noProof/>
        </w:rPr>
        <w:tab/>
        <w:t>Kessi, M.</w:t>
      </w:r>
      <w:r w:rsidRPr="00D02A33">
        <w:rPr>
          <w:i/>
          <w:noProof/>
        </w:rPr>
        <w:t xml:space="preserve"> et al.</w:t>
      </w:r>
      <w:r w:rsidRPr="00D02A33">
        <w:rPr>
          <w:noProof/>
        </w:rPr>
        <w:t xml:space="preserve"> Calcium channelopathies and intellectual disability: a systematic review. </w:t>
      </w:r>
      <w:r w:rsidRPr="00D02A33">
        <w:rPr>
          <w:i/>
          <w:noProof/>
        </w:rPr>
        <w:t>Orphanet Journal of Rare Diseases</w:t>
      </w:r>
      <w:r w:rsidRPr="00D02A33">
        <w:rPr>
          <w:noProof/>
        </w:rPr>
        <w:t xml:space="preserve"> </w:t>
      </w:r>
      <w:r w:rsidRPr="00D02A33">
        <w:rPr>
          <w:b/>
          <w:noProof/>
        </w:rPr>
        <w:t>16</w:t>
      </w:r>
      <w:r w:rsidRPr="00D02A33">
        <w:rPr>
          <w:noProof/>
        </w:rPr>
        <w:t xml:space="preserve">, 1-30 (2021). </w:t>
      </w:r>
    </w:p>
    <w:p w14:paraId="1662112B" w14:textId="77777777" w:rsidR="00D02A33" w:rsidRPr="00D02A33" w:rsidRDefault="00D02A33" w:rsidP="00D02A33">
      <w:pPr>
        <w:pStyle w:val="EndNoteBibliography"/>
        <w:ind w:left="720" w:hanging="720"/>
        <w:rPr>
          <w:noProof/>
        </w:rPr>
      </w:pPr>
      <w:r w:rsidRPr="00D02A33">
        <w:rPr>
          <w:noProof/>
        </w:rPr>
        <w:t>99</w:t>
      </w:r>
      <w:r w:rsidRPr="00D02A33">
        <w:rPr>
          <w:noProof/>
        </w:rPr>
        <w:tab/>
        <w:t xml:space="preserve">Liao, X. &amp; Li, Y. Genetic associations between voltage-gated calcium channels and autism spectrum disorder: a systematic review. </w:t>
      </w:r>
      <w:r w:rsidRPr="00D02A33">
        <w:rPr>
          <w:i/>
          <w:noProof/>
        </w:rPr>
        <w:t>Molecular brain</w:t>
      </w:r>
      <w:r w:rsidRPr="00D02A33">
        <w:rPr>
          <w:noProof/>
        </w:rPr>
        <w:t xml:space="preserve"> </w:t>
      </w:r>
      <w:r w:rsidRPr="00D02A33">
        <w:rPr>
          <w:b/>
          <w:noProof/>
        </w:rPr>
        <w:t>13</w:t>
      </w:r>
      <w:r w:rsidRPr="00D02A33">
        <w:rPr>
          <w:noProof/>
        </w:rPr>
        <w:t xml:space="preserve">, 1-10 (2020). </w:t>
      </w:r>
    </w:p>
    <w:p w14:paraId="364B23C0" w14:textId="77777777" w:rsidR="00D02A33" w:rsidRPr="00D02A33" w:rsidRDefault="00D02A33" w:rsidP="00D02A33">
      <w:pPr>
        <w:pStyle w:val="EndNoteBibliography"/>
        <w:ind w:left="720" w:hanging="720"/>
        <w:rPr>
          <w:noProof/>
        </w:rPr>
      </w:pPr>
      <w:r w:rsidRPr="00D02A33">
        <w:rPr>
          <w:noProof/>
        </w:rPr>
        <w:t>100</w:t>
      </w:r>
      <w:r w:rsidRPr="00D02A33">
        <w:rPr>
          <w:noProof/>
        </w:rPr>
        <w:tab/>
        <w:t xml:space="preserve">Simons, M. &amp; Nave, K.-A. Oligodendrocytes: myelination and axonal support. </w:t>
      </w:r>
      <w:r w:rsidRPr="00D02A33">
        <w:rPr>
          <w:i/>
          <w:noProof/>
        </w:rPr>
        <w:t>Cold Spring Harbor perspectives in biology</w:t>
      </w:r>
      <w:r w:rsidRPr="00D02A33">
        <w:rPr>
          <w:noProof/>
        </w:rPr>
        <w:t xml:space="preserve"> </w:t>
      </w:r>
      <w:r w:rsidRPr="00D02A33">
        <w:rPr>
          <w:b/>
          <w:noProof/>
        </w:rPr>
        <w:t>8</w:t>
      </w:r>
      <w:r w:rsidRPr="00D02A33">
        <w:rPr>
          <w:noProof/>
        </w:rPr>
        <w:t xml:space="preserve">, a020479 (2016). </w:t>
      </w:r>
    </w:p>
    <w:p w14:paraId="5B6D0AA6" w14:textId="77777777" w:rsidR="00D02A33" w:rsidRPr="00D02A33" w:rsidRDefault="00D02A33" w:rsidP="00D02A33">
      <w:pPr>
        <w:pStyle w:val="EndNoteBibliography"/>
        <w:ind w:left="720" w:hanging="720"/>
        <w:rPr>
          <w:noProof/>
        </w:rPr>
      </w:pPr>
      <w:r w:rsidRPr="00D02A33">
        <w:rPr>
          <w:noProof/>
        </w:rPr>
        <w:t>101</w:t>
      </w:r>
      <w:r w:rsidRPr="00D02A33">
        <w:rPr>
          <w:noProof/>
        </w:rPr>
        <w:tab/>
        <w:t xml:space="preserve">Nave, K.-A. &amp; Werner, H. B. Myelination of the nervous system: mechanisms and functions. </w:t>
      </w:r>
      <w:r w:rsidRPr="00D02A33">
        <w:rPr>
          <w:i/>
          <w:noProof/>
        </w:rPr>
        <w:t>Annual review of cell and developmental biology</w:t>
      </w:r>
      <w:r w:rsidRPr="00D02A33">
        <w:rPr>
          <w:noProof/>
        </w:rPr>
        <w:t xml:space="preserve"> </w:t>
      </w:r>
      <w:r w:rsidRPr="00D02A33">
        <w:rPr>
          <w:b/>
          <w:noProof/>
        </w:rPr>
        <w:t>30</w:t>
      </w:r>
      <w:r w:rsidRPr="00D02A33">
        <w:rPr>
          <w:noProof/>
        </w:rPr>
        <w:t xml:space="preserve">, 503-533 (2014). </w:t>
      </w:r>
    </w:p>
    <w:p w14:paraId="733ED070" w14:textId="77777777" w:rsidR="00D02A33" w:rsidRPr="00D02A33" w:rsidRDefault="00D02A33" w:rsidP="00D02A33">
      <w:pPr>
        <w:pStyle w:val="EndNoteBibliography"/>
        <w:ind w:left="720" w:hanging="720"/>
        <w:rPr>
          <w:noProof/>
        </w:rPr>
      </w:pPr>
      <w:r w:rsidRPr="00D02A33">
        <w:rPr>
          <w:noProof/>
        </w:rPr>
        <w:t>102</w:t>
      </w:r>
      <w:r w:rsidRPr="00D02A33">
        <w:rPr>
          <w:noProof/>
        </w:rPr>
        <w:tab/>
        <w:t>Bickert, A.</w:t>
      </w:r>
      <w:r w:rsidRPr="00D02A33">
        <w:rPr>
          <w:i/>
          <w:noProof/>
        </w:rPr>
        <w:t xml:space="preserve"> et al.</w:t>
      </w:r>
      <w:r w:rsidRPr="00D02A33">
        <w:rPr>
          <w:noProof/>
        </w:rPr>
        <w:t xml:space="preserve"> Inactivation of ceramide synthase 2 catalytic activity in mice affects transcription of genes involved in lipid metabolism and cell division. </w:t>
      </w:r>
      <w:r w:rsidRPr="00D02A33">
        <w:rPr>
          <w:i/>
          <w:noProof/>
        </w:rPr>
        <w:t>Biochimica et Biophysica Acta (BBA)-Molecular and Cell Biology of Lipids</w:t>
      </w:r>
      <w:r w:rsidRPr="00D02A33">
        <w:rPr>
          <w:noProof/>
        </w:rPr>
        <w:t xml:space="preserve"> </w:t>
      </w:r>
      <w:r w:rsidRPr="00D02A33">
        <w:rPr>
          <w:b/>
          <w:noProof/>
        </w:rPr>
        <w:t>1863</w:t>
      </w:r>
      <w:r w:rsidRPr="00D02A33">
        <w:rPr>
          <w:noProof/>
        </w:rPr>
        <w:t xml:space="preserve">, 734-749 (2018). </w:t>
      </w:r>
    </w:p>
    <w:p w14:paraId="4A9C9778" w14:textId="77777777" w:rsidR="00D02A33" w:rsidRPr="00D02A33" w:rsidRDefault="00D02A33" w:rsidP="00D02A33">
      <w:pPr>
        <w:pStyle w:val="EndNoteBibliography"/>
        <w:ind w:left="720" w:hanging="720"/>
        <w:rPr>
          <w:noProof/>
        </w:rPr>
      </w:pPr>
      <w:r w:rsidRPr="00D02A33">
        <w:rPr>
          <w:noProof/>
        </w:rPr>
        <w:t>103</w:t>
      </w:r>
      <w:r w:rsidRPr="00D02A33">
        <w:rPr>
          <w:noProof/>
        </w:rPr>
        <w:tab/>
        <w:t>Al-Mahrouki, A.</w:t>
      </w:r>
      <w:r w:rsidRPr="00D02A33">
        <w:rPr>
          <w:i/>
          <w:noProof/>
        </w:rPr>
        <w:t xml:space="preserve"> et al.</w:t>
      </w:r>
      <w:r w:rsidRPr="00D02A33">
        <w:rPr>
          <w:noProof/>
        </w:rPr>
        <w:t xml:space="preserve"> Microbubble-based enhancement of radiation effect: Role of cell membrane ceramide metabolism. </w:t>
      </w:r>
      <w:r w:rsidRPr="00D02A33">
        <w:rPr>
          <w:i/>
          <w:noProof/>
        </w:rPr>
        <w:t>PLoS One</w:t>
      </w:r>
      <w:r w:rsidRPr="00D02A33">
        <w:rPr>
          <w:noProof/>
        </w:rPr>
        <w:t xml:space="preserve"> </w:t>
      </w:r>
      <w:r w:rsidRPr="00D02A33">
        <w:rPr>
          <w:b/>
          <w:noProof/>
        </w:rPr>
        <w:t>12</w:t>
      </w:r>
      <w:r w:rsidRPr="00D02A33">
        <w:rPr>
          <w:noProof/>
        </w:rPr>
        <w:t xml:space="preserve">, e0181951 (2017). </w:t>
      </w:r>
    </w:p>
    <w:p w14:paraId="60F7F408" w14:textId="77777777" w:rsidR="00D02A33" w:rsidRPr="00D02A33" w:rsidRDefault="00D02A33" w:rsidP="00D02A33">
      <w:pPr>
        <w:pStyle w:val="EndNoteBibliography"/>
        <w:ind w:left="720" w:hanging="720"/>
        <w:rPr>
          <w:noProof/>
        </w:rPr>
      </w:pPr>
      <w:r w:rsidRPr="00D02A33">
        <w:rPr>
          <w:noProof/>
        </w:rPr>
        <w:lastRenderedPageBreak/>
        <w:t>104</w:t>
      </w:r>
      <w:r w:rsidRPr="00D02A33">
        <w:rPr>
          <w:noProof/>
        </w:rPr>
        <w:tab/>
        <w:t xml:space="preserve">Stewart, A. F., Fulton, S. L. &amp; Maze, I. Epigenetics of drug addiction. </w:t>
      </w:r>
      <w:r w:rsidRPr="00D02A33">
        <w:rPr>
          <w:i/>
          <w:noProof/>
        </w:rPr>
        <w:t>Cold Spring Harbor perspectives in medicine</w:t>
      </w:r>
      <w:r w:rsidRPr="00D02A33">
        <w:rPr>
          <w:noProof/>
        </w:rPr>
        <w:t xml:space="preserve"> </w:t>
      </w:r>
      <w:r w:rsidRPr="00D02A33">
        <w:rPr>
          <w:b/>
          <w:noProof/>
        </w:rPr>
        <w:t>11</w:t>
      </w:r>
      <w:r w:rsidRPr="00D02A33">
        <w:rPr>
          <w:noProof/>
        </w:rPr>
        <w:t xml:space="preserve"> (2021). </w:t>
      </w:r>
    </w:p>
    <w:p w14:paraId="54408458" w14:textId="7F5E3D1D" w:rsidR="00D02A33" w:rsidRPr="00D02A33" w:rsidRDefault="00D02A33" w:rsidP="00D02A33">
      <w:pPr>
        <w:pStyle w:val="EndNoteBibliography"/>
        <w:ind w:left="720" w:hanging="720"/>
        <w:rPr>
          <w:noProof/>
        </w:rPr>
      </w:pPr>
      <w:r w:rsidRPr="00D02A33">
        <w:rPr>
          <w:noProof/>
        </w:rPr>
        <w:t>105</w:t>
      </w:r>
      <w:r w:rsidRPr="00D02A33">
        <w:rPr>
          <w:noProof/>
        </w:rPr>
        <w:tab/>
        <w:t xml:space="preserve">Kiani, K., Sanford, E. M., Goyal, Y. &amp; Raj, A. Changes in chromatin accessibility are not concordant with transcriptional changes for single-factor perturbations. </w:t>
      </w:r>
      <w:r w:rsidRPr="00D02A33">
        <w:rPr>
          <w:i/>
          <w:noProof/>
        </w:rPr>
        <w:t>Mol Syst Biol</w:t>
      </w:r>
      <w:r w:rsidRPr="00D02A33">
        <w:rPr>
          <w:noProof/>
        </w:rPr>
        <w:t xml:space="preserve"> </w:t>
      </w:r>
      <w:r w:rsidRPr="00D02A33">
        <w:rPr>
          <w:b/>
          <w:noProof/>
        </w:rPr>
        <w:t>18</w:t>
      </w:r>
      <w:r w:rsidRPr="00D02A33">
        <w:rPr>
          <w:noProof/>
        </w:rPr>
        <w:t xml:space="preserve">, e10979 (2022). </w:t>
      </w:r>
      <w:hyperlink r:id="rId32" w:history="1">
        <w:r w:rsidRPr="00D02A33">
          <w:rPr>
            <w:rStyle w:val="Hyperlink"/>
            <w:noProof/>
          </w:rPr>
          <w:t>https://doi.org:10.15252/msb.202210979</w:t>
        </w:r>
      </w:hyperlink>
    </w:p>
    <w:p w14:paraId="55ECAADC" w14:textId="12224E30" w:rsidR="00D02A33" w:rsidRPr="00D02A33" w:rsidRDefault="00D02A33" w:rsidP="00D02A33">
      <w:pPr>
        <w:pStyle w:val="EndNoteBibliography"/>
        <w:ind w:left="720" w:hanging="720"/>
        <w:rPr>
          <w:noProof/>
        </w:rPr>
      </w:pPr>
      <w:r w:rsidRPr="00D02A33">
        <w:rPr>
          <w:noProof/>
        </w:rPr>
        <w:t>106</w:t>
      </w:r>
      <w:r w:rsidRPr="00D02A33">
        <w:rPr>
          <w:noProof/>
        </w:rPr>
        <w:tab/>
        <w:t>Friman, E. T.</w:t>
      </w:r>
      <w:r w:rsidRPr="00D02A33">
        <w:rPr>
          <w:i/>
          <w:noProof/>
        </w:rPr>
        <w:t xml:space="preserve"> et al.</w:t>
      </w:r>
      <w:r w:rsidRPr="00D02A33">
        <w:rPr>
          <w:noProof/>
        </w:rPr>
        <w:t xml:space="preserve"> Dynamic regulation of chromatin accessibility by pluripotency transcription factors across the cell cycle. </w:t>
      </w:r>
      <w:r w:rsidRPr="00D02A33">
        <w:rPr>
          <w:i/>
          <w:noProof/>
        </w:rPr>
        <w:t>Elife</w:t>
      </w:r>
      <w:r w:rsidRPr="00D02A33">
        <w:rPr>
          <w:noProof/>
        </w:rPr>
        <w:t xml:space="preserve"> </w:t>
      </w:r>
      <w:r w:rsidRPr="00D02A33">
        <w:rPr>
          <w:b/>
          <w:noProof/>
        </w:rPr>
        <w:t>8</w:t>
      </w:r>
      <w:r w:rsidRPr="00D02A33">
        <w:rPr>
          <w:noProof/>
        </w:rPr>
        <w:t xml:space="preserve"> (2019). </w:t>
      </w:r>
      <w:hyperlink r:id="rId33" w:history="1">
        <w:r w:rsidRPr="00D02A33">
          <w:rPr>
            <w:rStyle w:val="Hyperlink"/>
            <w:noProof/>
          </w:rPr>
          <w:t>https://doi.org:10.7554/eLife.50087</w:t>
        </w:r>
      </w:hyperlink>
    </w:p>
    <w:p w14:paraId="240AB433" w14:textId="3CAC9553" w:rsidR="00D02A33" w:rsidRPr="00D02A33" w:rsidRDefault="00D02A33" w:rsidP="00D02A33">
      <w:pPr>
        <w:pStyle w:val="EndNoteBibliography"/>
        <w:ind w:left="720" w:hanging="720"/>
        <w:rPr>
          <w:noProof/>
        </w:rPr>
      </w:pPr>
      <w:r w:rsidRPr="00D02A33">
        <w:rPr>
          <w:noProof/>
        </w:rPr>
        <w:t>107</w:t>
      </w:r>
      <w:r w:rsidRPr="00D02A33">
        <w:rPr>
          <w:noProof/>
        </w:rPr>
        <w:tab/>
        <w:t xml:space="preserve">Wagner, E. J., Tong, L. &amp; Adelman, K. Integrator is a global promoter-proximal termination complex. </w:t>
      </w:r>
      <w:r w:rsidRPr="00D02A33">
        <w:rPr>
          <w:i/>
          <w:noProof/>
        </w:rPr>
        <w:t>Molecular cell</w:t>
      </w:r>
      <w:r w:rsidRPr="00D02A33">
        <w:rPr>
          <w:noProof/>
        </w:rPr>
        <w:t xml:space="preserve"> </w:t>
      </w:r>
      <w:r w:rsidRPr="00D02A33">
        <w:rPr>
          <w:b/>
          <w:noProof/>
        </w:rPr>
        <w:t>83</w:t>
      </w:r>
      <w:r w:rsidRPr="00D02A33">
        <w:rPr>
          <w:noProof/>
        </w:rPr>
        <w:t xml:space="preserve">, 416-427 (2023). </w:t>
      </w:r>
      <w:hyperlink r:id="rId34" w:history="1">
        <w:r w:rsidRPr="00D02A33">
          <w:rPr>
            <w:rStyle w:val="Hyperlink"/>
            <w:noProof/>
          </w:rPr>
          <w:t>https://doi.org:10.1016/j.molcel.2022.11.012</w:t>
        </w:r>
      </w:hyperlink>
    </w:p>
    <w:p w14:paraId="79B1B728" w14:textId="36E3B6D1" w:rsidR="00D02A33" w:rsidRPr="00D02A33" w:rsidRDefault="00D02A33" w:rsidP="00D02A33">
      <w:pPr>
        <w:pStyle w:val="EndNoteBibliography"/>
        <w:ind w:left="720" w:hanging="720"/>
        <w:rPr>
          <w:noProof/>
        </w:rPr>
      </w:pPr>
      <w:r w:rsidRPr="00D02A33">
        <w:rPr>
          <w:noProof/>
        </w:rPr>
        <w:t>108</w:t>
      </w:r>
      <w:r w:rsidRPr="00D02A33">
        <w:rPr>
          <w:noProof/>
        </w:rPr>
        <w:tab/>
        <w:t xml:space="preserve">Hou, T. Y. &amp; Kraus, W. L. Spirits in the Material World: Enhancer RNAs in Transcriptional Regulation. </w:t>
      </w:r>
      <w:r w:rsidRPr="00D02A33">
        <w:rPr>
          <w:i/>
          <w:noProof/>
        </w:rPr>
        <w:t>Trends Biochem Sci</w:t>
      </w:r>
      <w:r w:rsidRPr="00D02A33">
        <w:rPr>
          <w:noProof/>
        </w:rPr>
        <w:t xml:space="preserve"> </w:t>
      </w:r>
      <w:r w:rsidRPr="00D02A33">
        <w:rPr>
          <w:b/>
          <w:noProof/>
        </w:rPr>
        <w:t>46</w:t>
      </w:r>
      <w:r w:rsidRPr="00D02A33">
        <w:rPr>
          <w:noProof/>
        </w:rPr>
        <w:t xml:space="preserve">, 138-153 (2021). </w:t>
      </w:r>
      <w:hyperlink r:id="rId35" w:history="1">
        <w:r w:rsidRPr="00D02A33">
          <w:rPr>
            <w:rStyle w:val="Hyperlink"/>
            <w:noProof/>
          </w:rPr>
          <w:t>https://doi.org:10.1016/j.tibs.2020.08.007</w:t>
        </w:r>
      </w:hyperlink>
    </w:p>
    <w:p w14:paraId="12151F8F" w14:textId="31419E8F" w:rsidR="00D02A33" w:rsidRPr="00D02A33" w:rsidRDefault="00D02A33" w:rsidP="00D02A33">
      <w:pPr>
        <w:pStyle w:val="EndNoteBibliography"/>
        <w:ind w:left="720" w:hanging="720"/>
        <w:rPr>
          <w:noProof/>
        </w:rPr>
      </w:pPr>
      <w:r w:rsidRPr="00D02A33">
        <w:rPr>
          <w:noProof/>
        </w:rPr>
        <w:t>109</w:t>
      </w:r>
      <w:r w:rsidRPr="00D02A33">
        <w:rPr>
          <w:noProof/>
        </w:rPr>
        <w:tab/>
        <w:t xml:space="preserve">Ryu, I. S., Kim, D. H., Cho, H. J. &amp; Ryu, J. H. The role of microRNA-485 in neurodegenerative diseases. </w:t>
      </w:r>
      <w:r w:rsidRPr="00D02A33">
        <w:rPr>
          <w:i/>
          <w:noProof/>
        </w:rPr>
        <w:t>Rev Neurosci</w:t>
      </w:r>
      <w:r w:rsidRPr="00D02A33">
        <w:rPr>
          <w:noProof/>
        </w:rPr>
        <w:t xml:space="preserve"> </w:t>
      </w:r>
      <w:r w:rsidRPr="00D02A33">
        <w:rPr>
          <w:b/>
          <w:noProof/>
        </w:rPr>
        <w:t>34</w:t>
      </w:r>
      <w:r w:rsidRPr="00D02A33">
        <w:rPr>
          <w:noProof/>
        </w:rPr>
        <w:t xml:space="preserve">, 49-62 (2023). </w:t>
      </w:r>
      <w:hyperlink r:id="rId36" w:history="1">
        <w:r w:rsidRPr="00D02A33">
          <w:rPr>
            <w:rStyle w:val="Hyperlink"/>
            <w:noProof/>
          </w:rPr>
          <w:t>https://doi.org:10.1515/revneuro-2022-0039</w:t>
        </w:r>
      </w:hyperlink>
    </w:p>
    <w:p w14:paraId="081E4CCF" w14:textId="3D14636C" w:rsidR="00D02A33" w:rsidRPr="00D02A33" w:rsidRDefault="00D02A33" w:rsidP="00D02A33">
      <w:pPr>
        <w:pStyle w:val="EndNoteBibliography"/>
        <w:ind w:left="720" w:hanging="720"/>
        <w:rPr>
          <w:noProof/>
        </w:rPr>
      </w:pPr>
      <w:r w:rsidRPr="00D02A33">
        <w:rPr>
          <w:noProof/>
        </w:rPr>
        <w:t>110</w:t>
      </w:r>
      <w:r w:rsidRPr="00D02A33">
        <w:rPr>
          <w:noProof/>
        </w:rPr>
        <w:tab/>
        <w:t xml:space="preserve">Nagar, P., Islam, M. R. &amp; Rahman, M. A. Nonsense-Mediated mRNA Decay as a Mediator of Tumorigenesis. </w:t>
      </w:r>
      <w:r w:rsidRPr="00D02A33">
        <w:rPr>
          <w:i/>
          <w:noProof/>
        </w:rPr>
        <w:t>Genes (Basel)</w:t>
      </w:r>
      <w:r w:rsidRPr="00D02A33">
        <w:rPr>
          <w:noProof/>
        </w:rPr>
        <w:t xml:space="preserve"> </w:t>
      </w:r>
      <w:r w:rsidRPr="00D02A33">
        <w:rPr>
          <w:b/>
          <w:noProof/>
        </w:rPr>
        <w:t>14</w:t>
      </w:r>
      <w:r w:rsidRPr="00D02A33">
        <w:rPr>
          <w:noProof/>
        </w:rPr>
        <w:t xml:space="preserve"> (2023). </w:t>
      </w:r>
      <w:hyperlink r:id="rId37" w:history="1">
        <w:r w:rsidRPr="00D02A33">
          <w:rPr>
            <w:rStyle w:val="Hyperlink"/>
            <w:noProof/>
          </w:rPr>
          <w:t>https://doi.org:10.3390/genes14020357</w:t>
        </w:r>
      </w:hyperlink>
    </w:p>
    <w:p w14:paraId="4DA46945" w14:textId="77777777" w:rsidR="00D02A33" w:rsidRPr="00D02A33" w:rsidRDefault="00D02A33" w:rsidP="00D02A33">
      <w:pPr>
        <w:pStyle w:val="EndNoteBibliography"/>
        <w:ind w:left="720" w:hanging="720"/>
        <w:rPr>
          <w:noProof/>
        </w:rPr>
      </w:pPr>
      <w:r w:rsidRPr="00D02A33">
        <w:rPr>
          <w:noProof/>
        </w:rPr>
        <w:t>111</w:t>
      </w:r>
      <w:r w:rsidRPr="00D02A33">
        <w:rPr>
          <w:noProof/>
        </w:rPr>
        <w:tab/>
        <w:t xml:space="preserve">Limanaqi, F., Gambardella, S., Biagioni, F., Busceti, C. L. &amp; Fornai, F. Epigenetic effects induced by methamphetamine and methamphetamine-dependent oxidative stress. </w:t>
      </w:r>
      <w:r w:rsidRPr="00D02A33">
        <w:rPr>
          <w:i/>
          <w:noProof/>
        </w:rPr>
        <w:t>Oxidative medicine and cellular longevity</w:t>
      </w:r>
      <w:r w:rsidRPr="00D02A33">
        <w:rPr>
          <w:noProof/>
        </w:rPr>
        <w:t xml:space="preserve"> </w:t>
      </w:r>
      <w:r w:rsidRPr="00D02A33">
        <w:rPr>
          <w:b/>
          <w:noProof/>
        </w:rPr>
        <w:t>2018</w:t>
      </w:r>
      <w:r w:rsidRPr="00D02A33">
        <w:rPr>
          <w:noProof/>
        </w:rPr>
        <w:t xml:space="preserve"> (2018). </w:t>
      </w:r>
    </w:p>
    <w:p w14:paraId="10D3686A" w14:textId="77777777" w:rsidR="00D02A33" w:rsidRPr="00D02A33" w:rsidRDefault="00D02A33" w:rsidP="00D02A33">
      <w:pPr>
        <w:pStyle w:val="EndNoteBibliography"/>
        <w:ind w:left="720" w:hanging="720"/>
        <w:rPr>
          <w:noProof/>
        </w:rPr>
      </w:pPr>
      <w:r w:rsidRPr="00D02A33">
        <w:rPr>
          <w:noProof/>
        </w:rPr>
        <w:t>112</w:t>
      </w:r>
      <w:r w:rsidRPr="00D02A33">
        <w:rPr>
          <w:noProof/>
        </w:rPr>
        <w:tab/>
        <w:t xml:space="preserve">Scharfman, H. E. </w:t>
      </w:r>
      <w:r w:rsidRPr="00D02A33">
        <w:rPr>
          <w:i/>
          <w:noProof/>
        </w:rPr>
        <w:t>The dentate gyrus: a comprehensive guide to structure, function, and clinical implications</w:t>
      </w:r>
      <w:r w:rsidRPr="00D02A33">
        <w:rPr>
          <w:noProof/>
        </w:rPr>
        <w:t>.  (Elsevier, 2011).</w:t>
      </w:r>
    </w:p>
    <w:p w14:paraId="6170364A" w14:textId="77777777" w:rsidR="00D02A33" w:rsidRPr="00D02A33" w:rsidRDefault="00D02A33" w:rsidP="00D02A33">
      <w:pPr>
        <w:pStyle w:val="EndNoteBibliography"/>
        <w:ind w:left="720" w:hanging="720"/>
        <w:rPr>
          <w:noProof/>
        </w:rPr>
      </w:pPr>
      <w:r w:rsidRPr="00D02A33">
        <w:rPr>
          <w:noProof/>
        </w:rPr>
        <w:t>113</w:t>
      </w:r>
      <w:r w:rsidRPr="00D02A33">
        <w:rPr>
          <w:noProof/>
        </w:rPr>
        <w:tab/>
        <w:t xml:space="preserve">Amaral, D. G., Scharfman, H. E. &amp; Lavenex, P. The dentate gyrus: fundamental neuroanatomical organization (dentate gyrus for dummies). </w:t>
      </w:r>
      <w:r w:rsidRPr="00D02A33">
        <w:rPr>
          <w:i/>
          <w:noProof/>
        </w:rPr>
        <w:t>Progress in brain research</w:t>
      </w:r>
      <w:r w:rsidRPr="00D02A33">
        <w:rPr>
          <w:noProof/>
        </w:rPr>
        <w:t xml:space="preserve"> </w:t>
      </w:r>
      <w:r w:rsidRPr="00D02A33">
        <w:rPr>
          <w:b/>
          <w:noProof/>
        </w:rPr>
        <w:t>163</w:t>
      </w:r>
      <w:r w:rsidRPr="00D02A33">
        <w:rPr>
          <w:noProof/>
        </w:rPr>
        <w:t xml:space="preserve">, 3-790 (2007). </w:t>
      </w:r>
    </w:p>
    <w:p w14:paraId="4FA8A0D1" w14:textId="77777777" w:rsidR="00D02A33" w:rsidRPr="00D02A33" w:rsidRDefault="00D02A33" w:rsidP="00D02A33">
      <w:pPr>
        <w:pStyle w:val="EndNoteBibliography"/>
        <w:ind w:left="720" w:hanging="720"/>
        <w:rPr>
          <w:noProof/>
        </w:rPr>
      </w:pPr>
      <w:r w:rsidRPr="00D02A33">
        <w:rPr>
          <w:noProof/>
        </w:rPr>
        <w:t>114</w:t>
      </w:r>
      <w:r w:rsidRPr="00D02A33">
        <w:rPr>
          <w:noProof/>
        </w:rPr>
        <w:tab/>
        <w:t>Saab, B. J.</w:t>
      </w:r>
      <w:r w:rsidRPr="00D02A33">
        <w:rPr>
          <w:i/>
          <w:noProof/>
        </w:rPr>
        <w:t xml:space="preserve"> et al.</w:t>
      </w:r>
      <w:r w:rsidRPr="00D02A33">
        <w:rPr>
          <w:noProof/>
        </w:rPr>
        <w:t xml:space="preserve"> NCS-1 in the dentate gyrus promotes exploration, synaptic plasticity, and rapid acquisition of spatial memory. </w:t>
      </w:r>
      <w:r w:rsidRPr="00D02A33">
        <w:rPr>
          <w:i/>
          <w:noProof/>
        </w:rPr>
        <w:t>Neuron</w:t>
      </w:r>
      <w:r w:rsidRPr="00D02A33">
        <w:rPr>
          <w:noProof/>
        </w:rPr>
        <w:t xml:space="preserve"> </w:t>
      </w:r>
      <w:r w:rsidRPr="00D02A33">
        <w:rPr>
          <w:b/>
          <w:noProof/>
        </w:rPr>
        <w:t>63</w:t>
      </w:r>
      <w:r w:rsidRPr="00D02A33">
        <w:rPr>
          <w:noProof/>
        </w:rPr>
        <w:t xml:space="preserve">, 643-656 (2009). </w:t>
      </w:r>
    </w:p>
    <w:p w14:paraId="74A432C6" w14:textId="77777777" w:rsidR="00D02A33" w:rsidRPr="00D02A33" w:rsidRDefault="00D02A33" w:rsidP="00D02A33">
      <w:pPr>
        <w:pStyle w:val="EndNoteBibliography"/>
        <w:ind w:left="720" w:hanging="720"/>
        <w:rPr>
          <w:noProof/>
        </w:rPr>
      </w:pPr>
      <w:r w:rsidRPr="00D02A33">
        <w:rPr>
          <w:noProof/>
        </w:rPr>
        <w:t>115</w:t>
      </w:r>
      <w:r w:rsidRPr="00D02A33">
        <w:rPr>
          <w:noProof/>
        </w:rPr>
        <w:tab/>
        <w:t>Poirier, R.</w:t>
      </w:r>
      <w:r w:rsidRPr="00D02A33">
        <w:rPr>
          <w:i/>
          <w:noProof/>
        </w:rPr>
        <w:t xml:space="preserve"> et al.</w:t>
      </w:r>
      <w:r w:rsidRPr="00D02A33">
        <w:rPr>
          <w:noProof/>
        </w:rPr>
        <w:t xml:space="preserve"> Distinct functions of egr gene family members in cognitive processes. </w:t>
      </w:r>
      <w:r w:rsidRPr="00D02A33">
        <w:rPr>
          <w:i/>
          <w:noProof/>
        </w:rPr>
        <w:t>Frontiers in neuroscience</w:t>
      </w:r>
      <w:r w:rsidRPr="00D02A33">
        <w:rPr>
          <w:noProof/>
        </w:rPr>
        <w:t xml:space="preserve"> </w:t>
      </w:r>
      <w:r w:rsidRPr="00D02A33">
        <w:rPr>
          <w:b/>
          <w:noProof/>
        </w:rPr>
        <w:t>2</w:t>
      </w:r>
      <w:r w:rsidRPr="00D02A33">
        <w:rPr>
          <w:noProof/>
        </w:rPr>
        <w:t xml:space="preserve">, 2 (2008). </w:t>
      </w:r>
    </w:p>
    <w:p w14:paraId="777F0F7A" w14:textId="77777777" w:rsidR="00D02A33" w:rsidRPr="00D02A33" w:rsidRDefault="00D02A33" w:rsidP="00D02A33">
      <w:pPr>
        <w:pStyle w:val="EndNoteBibliography"/>
        <w:ind w:left="720" w:hanging="720"/>
        <w:rPr>
          <w:noProof/>
        </w:rPr>
      </w:pPr>
      <w:r w:rsidRPr="00D02A33">
        <w:rPr>
          <w:noProof/>
        </w:rPr>
        <w:t>116</w:t>
      </w:r>
      <w:r w:rsidRPr="00D02A33">
        <w:rPr>
          <w:noProof/>
        </w:rPr>
        <w:tab/>
        <w:t xml:space="preserve">Beauvais, G., Jayanthi, S., McCoy, M. T., Ladenheim, B. &amp; Cadet, J. L. Differential effects of methamphetamine and SCH23390 on the expression of members of IEG families of transcription factors in the rat striatum. </w:t>
      </w:r>
      <w:r w:rsidRPr="00D02A33">
        <w:rPr>
          <w:i/>
          <w:noProof/>
        </w:rPr>
        <w:t>Brain research</w:t>
      </w:r>
      <w:r w:rsidRPr="00D02A33">
        <w:rPr>
          <w:noProof/>
        </w:rPr>
        <w:t xml:space="preserve"> </w:t>
      </w:r>
      <w:r w:rsidRPr="00D02A33">
        <w:rPr>
          <w:b/>
          <w:noProof/>
        </w:rPr>
        <w:t>1318</w:t>
      </w:r>
      <w:r w:rsidRPr="00D02A33">
        <w:rPr>
          <w:noProof/>
        </w:rPr>
        <w:t xml:space="preserve">, 1-10 (2010). </w:t>
      </w:r>
    </w:p>
    <w:p w14:paraId="02296ACC" w14:textId="77777777" w:rsidR="00D02A33" w:rsidRPr="00D02A33" w:rsidRDefault="00D02A33" w:rsidP="00D02A33">
      <w:pPr>
        <w:pStyle w:val="EndNoteBibliography"/>
        <w:ind w:left="720" w:hanging="720"/>
        <w:rPr>
          <w:noProof/>
        </w:rPr>
      </w:pPr>
      <w:r w:rsidRPr="00D02A33">
        <w:rPr>
          <w:noProof/>
        </w:rPr>
        <w:t>117</w:t>
      </w:r>
      <w:r w:rsidRPr="00D02A33">
        <w:rPr>
          <w:noProof/>
        </w:rPr>
        <w:tab/>
        <w:t xml:space="preserve">Thiriet, N., Zwiller, J. &amp; Ali, S. F. Induction of the immediate early genes egr-1 and c-fos by methamphetamine in mouse brain. </w:t>
      </w:r>
      <w:r w:rsidRPr="00D02A33">
        <w:rPr>
          <w:i/>
          <w:noProof/>
        </w:rPr>
        <w:t>Brain research</w:t>
      </w:r>
      <w:r w:rsidRPr="00D02A33">
        <w:rPr>
          <w:noProof/>
        </w:rPr>
        <w:t xml:space="preserve"> </w:t>
      </w:r>
      <w:r w:rsidRPr="00D02A33">
        <w:rPr>
          <w:b/>
          <w:noProof/>
        </w:rPr>
        <w:t>919</w:t>
      </w:r>
      <w:r w:rsidRPr="00D02A33">
        <w:rPr>
          <w:noProof/>
        </w:rPr>
        <w:t xml:space="preserve">, 31-40 (2001). </w:t>
      </w:r>
    </w:p>
    <w:p w14:paraId="3EC63ADC" w14:textId="77777777" w:rsidR="00D02A33" w:rsidRPr="00D02A33" w:rsidRDefault="00D02A33" w:rsidP="00D02A33">
      <w:pPr>
        <w:pStyle w:val="EndNoteBibliography"/>
        <w:ind w:left="720" w:hanging="720"/>
        <w:rPr>
          <w:noProof/>
        </w:rPr>
      </w:pPr>
      <w:r w:rsidRPr="00D02A33">
        <w:rPr>
          <w:noProof/>
        </w:rPr>
        <w:t>118</w:t>
      </w:r>
      <w:r w:rsidRPr="00D02A33">
        <w:rPr>
          <w:noProof/>
        </w:rPr>
        <w:tab/>
        <w:t xml:space="preserve">Lacagnina, M. J., Rivera, P. D. &amp; Bilbo, S. D. Glial and neuroimmune mechanisms as critical modulators of drug use and abuse. </w:t>
      </w:r>
      <w:r w:rsidRPr="00D02A33">
        <w:rPr>
          <w:i/>
          <w:noProof/>
        </w:rPr>
        <w:t>Neuropsychopharmacology</w:t>
      </w:r>
      <w:r w:rsidRPr="00D02A33">
        <w:rPr>
          <w:noProof/>
        </w:rPr>
        <w:t xml:space="preserve"> </w:t>
      </w:r>
      <w:r w:rsidRPr="00D02A33">
        <w:rPr>
          <w:b/>
          <w:noProof/>
        </w:rPr>
        <w:t>42</w:t>
      </w:r>
      <w:r w:rsidRPr="00D02A33">
        <w:rPr>
          <w:noProof/>
        </w:rPr>
        <w:t xml:space="preserve">, 156-177 (2017). </w:t>
      </w:r>
    </w:p>
    <w:p w14:paraId="46D58390" w14:textId="77777777" w:rsidR="00D02A33" w:rsidRPr="00D02A33" w:rsidRDefault="00D02A33" w:rsidP="00D02A33">
      <w:pPr>
        <w:pStyle w:val="EndNoteBibliography"/>
        <w:ind w:left="720" w:hanging="720"/>
        <w:rPr>
          <w:noProof/>
        </w:rPr>
      </w:pPr>
      <w:r w:rsidRPr="00D02A33">
        <w:rPr>
          <w:noProof/>
        </w:rPr>
        <w:t>119</w:t>
      </w:r>
      <w:r w:rsidRPr="00D02A33">
        <w:rPr>
          <w:noProof/>
        </w:rPr>
        <w:tab/>
        <w:t>Dang, J.</w:t>
      </w:r>
      <w:r w:rsidRPr="00D02A33">
        <w:rPr>
          <w:i/>
          <w:noProof/>
        </w:rPr>
        <w:t xml:space="preserve"> et al.</w:t>
      </w:r>
      <w:r w:rsidRPr="00D02A33">
        <w:rPr>
          <w:noProof/>
        </w:rPr>
        <w:t xml:space="preserve"> Glial cell diversity and methamphetamine-induced neuroinflammation in human cerebral organoids. </w:t>
      </w:r>
      <w:r w:rsidRPr="00D02A33">
        <w:rPr>
          <w:i/>
          <w:noProof/>
        </w:rPr>
        <w:t>Molecular psychiatry</w:t>
      </w:r>
      <w:r w:rsidRPr="00D02A33">
        <w:rPr>
          <w:noProof/>
        </w:rPr>
        <w:t xml:space="preserve"> </w:t>
      </w:r>
      <w:r w:rsidRPr="00D02A33">
        <w:rPr>
          <w:b/>
          <w:noProof/>
        </w:rPr>
        <w:t>26</w:t>
      </w:r>
      <w:r w:rsidRPr="00D02A33">
        <w:rPr>
          <w:noProof/>
        </w:rPr>
        <w:t xml:space="preserve">, 1194-1207 (2021). </w:t>
      </w:r>
    </w:p>
    <w:p w14:paraId="01A48B17" w14:textId="77777777" w:rsidR="00D02A33" w:rsidRPr="00D02A33" w:rsidRDefault="00D02A33" w:rsidP="00D02A33">
      <w:pPr>
        <w:pStyle w:val="EndNoteBibliography"/>
        <w:ind w:left="720" w:hanging="720"/>
        <w:rPr>
          <w:noProof/>
        </w:rPr>
      </w:pPr>
      <w:r w:rsidRPr="00D02A33">
        <w:rPr>
          <w:noProof/>
        </w:rPr>
        <w:t>120</w:t>
      </w:r>
      <w:r w:rsidRPr="00D02A33">
        <w:rPr>
          <w:noProof/>
        </w:rPr>
        <w:tab/>
        <w:t xml:space="preserve">Cadet, J. L. &amp; Bisagno, V. Glial-neuronal ensembles: partners in drug addiction-associated synaptic plasticity. </w:t>
      </w:r>
      <w:r w:rsidRPr="00D02A33">
        <w:rPr>
          <w:i/>
          <w:noProof/>
        </w:rPr>
        <w:t>Frontiers in pharmacology</w:t>
      </w:r>
      <w:r w:rsidRPr="00D02A33">
        <w:rPr>
          <w:noProof/>
        </w:rPr>
        <w:t xml:space="preserve"> </w:t>
      </w:r>
      <w:r w:rsidRPr="00D02A33">
        <w:rPr>
          <w:b/>
          <w:noProof/>
        </w:rPr>
        <w:t>5</w:t>
      </w:r>
      <w:r w:rsidRPr="00D02A33">
        <w:rPr>
          <w:noProof/>
        </w:rPr>
        <w:t xml:space="preserve">, 204 (2014). </w:t>
      </w:r>
    </w:p>
    <w:p w14:paraId="0494B588" w14:textId="4FDB39D8" w:rsidR="00D02A33" w:rsidRPr="00D02A33" w:rsidRDefault="00D02A33" w:rsidP="00D02A33">
      <w:pPr>
        <w:pStyle w:val="EndNoteBibliography"/>
        <w:ind w:left="720" w:hanging="720"/>
        <w:rPr>
          <w:noProof/>
        </w:rPr>
      </w:pPr>
      <w:r w:rsidRPr="00D02A33">
        <w:rPr>
          <w:noProof/>
        </w:rPr>
        <w:t>121</w:t>
      </w:r>
      <w:r w:rsidRPr="00D02A33">
        <w:rPr>
          <w:noProof/>
        </w:rPr>
        <w:tab/>
        <w:t xml:space="preserve">Kilkenny, C., Browne, W., Cuthill, I. C., Emerson, M. &amp; Altman, D. G. Animal research: reporting in vivo experiments: the ARRIVE guidelines. </w:t>
      </w:r>
      <w:r w:rsidRPr="00D02A33">
        <w:rPr>
          <w:i/>
          <w:noProof/>
        </w:rPr>
        <w:t>The journal of gene medicine</w:t>
      </w:r>
      <w:r w:rsidRPr="00D02A33">
        <w:rPr>
          <w:noProof/>
        </w:rPr>
        <w:t xml:space="preserve"> </w:t>
      </w:r>
      <w:r w:rsidRPr="00D02A33">
        <w:rPr>
          <w:b/>
          <w:noProof/>
        </w:rPr>
        <w:t>12</w:t>
      </w:r>
      <w:r w:rsidRPr="00D02A33">
        <w:rPr>
          <w:noProof/>
        </w:rPr>
        <w:t xml:space="preserve">, 561-563 (2010). </w:t>
      </w:r>
      <w:hyperlink r:id="rId38" w:history="1">
        <w:r w:rsidRPr="00D02A33">
          <w:rPr>
            <w:rStyle w:val="Hyperlink"/>
            <w:noProof/>
          </w:rPr>
          <w:t>https://doi.org:10.1002/jgm.1473</w:t>
        </w:r>
      </w:hyperlink>
    </w:p>
    <w:p w14:paraId="39E2A590" w14:textId="77777777" w:rsidR="00D02A33" w:rsidRPr="00D02A33" w:rsidRDefault="00D02A33" w:rsidP="00D02A33">
      <w:pPr>
        <w:pStyle w:val="EndNoteBibliography"/>
        <w:ind w:left="720" w:hanging="720"/>
        <w:rPr>
          <w:noProof/>
        </w:rPr>
      </w:pPr>
      <w:r w:rsidRPr="00D02A33">
        <w:rPr>
          <w:noProof/>
        </w:rPr>
        <w:t>122</w:t>
      </w:r>
      <w:r w:rsidRPr="00D02A33">
        <w:rPr>
          <w:noProof/>
        </w:rPr>
        <w:tab/>
        <w:t xml:space="preserve">Chauhan, H., Killinger, B. A., Miller, C. V. &amp; Moszczynska, A. Single and binge methamphetamine administrations have different effects on the levels of dopamine D2 autoreceptor and dopamine transporter in rat striatum. </w:t>
      </w:r>
      <w:r w:rsidRPr="00D02A33">
        <w:rPr>
          <w:i/>
          <w:noProof/>
        </w:rPr>
        <w:t>International Journal of Molecular Sciences</w:t>
      </w:r>
      <w:r w:rsidRPr="00D02A33">
        <w:rPr>
          <w:noProof/>
        </w:rPr>
        <w:t xml:space="preserve"> </w:t>
      </w:r>
      <w:r w:rsidRPr="00D02A33">
        <w:rPr>
          <w:b/>
          <w:noProof/>
        </w:rPr>
        <w:t>15</w:t>
      </w:r>
      <w:r w:rsidRPr="00D02A33">
        <w:rPr>
          <w:noProof/>
        </w:rPr>
        <w:t xml:space="preserve">, 5884-5906 (2014). </w:t>
      </w:r>
    </w:p>
    <w:p w14:paraId="7001F19C" w14:textId="77777777" w:rsidR="00D02A33" w:rsidRPr="00D02A33" w:rsidRDefault="00D02A33" w:rsidP="00D02A33">
      <w:pPr>
        <w:pStyle w:val="EndNoteBibliography"/>
        <w:ind w:left="720" w:hanging="720"/>
        <w:rPr>
          <w:noProof/>
        </w:rPr>
      </w:pPr>
      <w:r w:rsidRPr="00D02A33">
        <w:rPr>
          <w:noProof/>
        </w:rPr>
        <w:lastRenderedPageBreak/>
        <w:t>123</w:t>
      </w:r>
      <w:r w:rsidRPr="00D02A33">
        <w:rPr>
          <w:noProof/>
        </w:rPr>
        <w:tab/>
        <w:t>Zhang, L.</w:t>
      </w:r>
      <w:r w:rsidRPr="00D02A33">
        <w:rPr>
          <w:i/>
          <w:noProof/>
        </w:rPr>
        <w:t xml:space="preserve"> et al.</w:t>
      </w:r>
      <w:r w:rsidRPr="00D02A33">
        <w:rPr>
          <w:noProof/>
        </w:rPr>
        <w:t xml:space="preserve"> Protective effects of minocycline on behavioral changes and neurotoxicity in mice after administration of methamphetamine. </w:t>
      </w:r>
      <w:r w:rsidRPr="00D02A33">
        <w:rPr>
          <w:i/>
          <w:noProof/>
        </w:rPr>
        <w:t>Progress in Neuro-Psychopharmacology and Biological Psychiatry</w:t>
      </w:r>
      <w:r w:rsidRPr="00D02A33">
        <w:rPr>
          <w:noProof/>
        </w:rPr>
        <w:t xml:space="preserve"> </w:t>
      </w:r>
      <w:r w:rsidRPr="00D02A33">
        <w:rPr>
          <w:b/>
          <w:noProof/>
        </w:rPr>
        <w:t>30</w:t>
      </w:r>
      <w:r w:rsidRPr="00D02A33">
        <w:rPr>
          <w:noProof/>
        </w:rPr>
        <w:t xml:space="preserve">, 1381-1393 (2006). </w:t>
      </w:r>
    </w:p>
    <w:p w14:paraId="0C88C297" w14:textId="77777777" w:rsidR="00D02A33" w:rsidRPr="00D02A33" w:rsidRDefault="00D02A33" w:rsidP="00D02A33">
      <w:pPr>
        <w:pStyle w:val="EndNoteBibliography"/>
        <w:ind w:left="720" w:hanging="720"/>
        <w:rPr>
          <w:noProof/>
        </w:rPr>
      </w:pPr>
      <w:r w:rsidRPr="00D02A33">
        <w:rPr>
          <w:noProof/>
        </w:rPr>
        <w:t>124</w:t>
      </w:r>
      <w:r w:rsidRPr="00D02A33">
        <w:rPr>
          <w:noProof/>
        </w:rPr>
        <w:tab/>
        <w:t xml:space="preserve">Yamamoto, B. K. &amp; Zhu, W. The effects of methamphetamine on the production of free radicals and oxidative stress. </w:t>
      </w:r>
      <w:r w:rsidRPr="00D02A33">
        <w:rPr>
          <w:i/>
          <w:noProof/>
        </w:rPr>
        <w:t>Journal of Pharmacology and Experimental Therapeutics</w:t>
      </w:r>
      <w:r w:rsidRPr="00D02A33">
        <w:rPr>
          <w:noProof/>
        </w:rPr>
        <w:t xml:space="preserve"> </w:t>
      </w:r>
      <w:r w:rsidRPr="00D02A33">
        <w:rPr>
          <w:b/>
          <w:noProof/>
        </w:rPr>
        <w:t>287</w:t>
      </w:r>
      <w:r w:rsidRPr="00D02A33">
        <w:rPr>
          <w:noProof/>
        </w:rPr>
        <w:t xml:space="preserve">, 107-114 (1998). </w:t>
      </w:r>
    </w:p>
    <w:p w14:paraId="1CABE267" w14:textId="77777777" w:rsidR="00D02A33" w:rsidRPr="00D02A33" w:rsidRDefault="00D02A33" w:rsidP="00D02A33">
      <w:pPr>
        <w:pStyle w:val="EndNoteBibliography"/>
        <w:ind w:left="720" w:hanging="720"/>
        <w:rPr>
          <w:noProof/>
        </w:rPr>
      </w:pPr>
      <w:r w:rsidRPr="00D02A33">
        <w:rPr>
          <w:noProof/>
        </w:rPr>
        <w:t>125</w:t>
      </w:r>
      <w:r w:rsidRPr="00D02A33">
        <w:rPr>
          <w:noProof/>
        </w:rPr>
        <w:tab/>
        <w:t>Liu, S.</w:t>
      </w:r>
      <w:r w:rsidRPr="00D02A33">
        <w:rPr>
          <w:i/>
          <w:noProof/>
        </w:rPr>
        <w:t xml:space="preserve"> et al.</w:t>
      </w:r>
      <w:r w:rsidRPr="00D02A33">
        <w:rPr>
          <w:noProof/>
        </w:rPr>
        <w:t xml:space="preserve"> AIAP: A Quality Control and Integrative Analysis Package to Improve ATAC-seq Data Analysis. </w:t>
      </w:r>
      <w:r w:rsidRPr="00D02A33">
        <w:rPr>
          <w:i/>
          <w:noProof/>
        </w:rPr>
        <w:t>Genomics, proteomics &amp; bioinformatics</w:t>
      </w:r>
      <w:r w:rsidRPr="00D02A33">
        <w:rPr>
          <w:noProof/>
        </w:rPr>
        <w:t xml:space="preserve"> (2021). </w:t>
      </w:r>
    </w:p>
    <w:p w14:paraId="50B31AFB" w14:textId="77777777" w:rsidR="00D02A33" w:rsidRPr="00D02A33" w:rsidRDefault="00D02A33" w:rsidP="00D02A33">
      <w:pPr>
        <w:pStyle w:val="EndNoteBibliography"/>
        <w:ind w:left="720" w:hanging="720"/>
        <w:rPr>
          <w:noProof/>
        </w:rPr>
      </w:pPr>
      <w:r w:rsidRPr="00D02A33">
        <w:rPr>
          <w:noProof/>
        </w:rPr>
        <w:t>126</w:t>
      </w:r>
      <w:r w:rsidRPr="00D02A33">
        <w:rPr>
          <w:noProof/>
        </w:rPr>
        <w:tab/>
        <w:t xml:space="preserve">Quinlan, A. R. &amp; Hall, I. M. BEDTools: a flexible suite of utilities for comparing genomic features. </w:t>
      </w:r>
      <w:r w:rsidRPr="00D02A33">
        <w:rPr>
          <w:i/>
          <w:noProof/>
        </w:rPr>
        <w:t>Bioinformatics</w:t>
      </w:r>
      <w:r w:rsidRPr="00D02A33">
        <w:rPr>
          <w:noProof/>
        </w:rPr>
        <w:t xml:space="preserve"> </w:t>
      </w:r>
      <w:r w:rsidRPr="00D02A33">
        <w:rPr>
          <w:b/>
          <w:noProof/>
        </w:rPr>
        <w:t>26</w:t>
      </w:r>
      <w:r w:rsidRPr="00D02A33">
        <w:rPr>
          <w:noProof/>
        </w:rPr>
        <w:t xml:space="preserve">, 841-842 (2010). </w:t>
      </w:r>
    </w:p>
    <w:p w14:paraId="7A6AB3FB" w14:textId="77777777" w:rsidR="00D02A33" w:rsidRPr="00D02A33" w:rsidRDefault="00D02A33" w:rsidP="00D02A33">
      <w:pPr>
        <w:pStyle w:val="EndNoteBibliography"/>
        <w:ind w:left="720" w:hanging="720"/>
        <w:rPr>
          <w:noProof/>
        </w:rPr>
      </w:pPr>
      <w:r w:rsidRPr="00D02A33">
        <w:rPr>
          <w:noProof/>
        </w:rPr>
        <w:t>127</w:t>
      </w:r>
      <w:r w:rsidRPr="00D02A33">
        <w:rPr>
          <w:noProof/>
        </w:rPr>
        <w:tab/>
        <w:t>Miao, B.</w:t>
      </w:r>
      <w:r w:rsidRPr="00D02A33">
        <w:rPr>
          <w:i/>
          <w:noProof/>
        </w:rPr>
        <w:t xml:space="preserve"> et al.</w:t>
      </w:r>
      <w:r w:rsidRPr="00D02A33">
        <w:rPr>
          <w:noProof/>
        </w:rPr>
        <w:t xml:space="preserve"> Tissue-specific usage of transposable element-derived promoters in mouse development. </w:t>
      </w:r>
      <w:r w:rsidRPr="00D02A33">
        <w:rPr>
          <w:i/>
          <w:noProof/>
        </w:rPr>
        <w:t>Genome biology</w:t>
      </w:r>
      <w:r w:rsidRPr="00D02A33">
        <w:rPr>
          <w:noProof/>
        </w:rPr>
        <w:t xml:space="preserve"> </w:t>
      </w:r>
      <w:r w:rsidRPr="00D02A33">
        <w:rPr>
          <w:b/>
          <w:noProof/>
        </w:rPr>
        <w:t>21</w:t>
      </w:r>
      <w:r w:rsidRPr="00D02A33">
        <w:rPr>
          <w:noProof/>
        </w:rPr>
        <w:t xml:space="preserve">, 1-25 (2020). </w:t>
      </w:r>
    </w:p>
    <w:p w14:paraId="310E477F" w14:textId="77777777" w:rsidR="00D02A33" w:rsidRPr="00D02A33" w:rsidRDefault="00D02A33" w:rsidP="00D02A33">
      <w:pPr>
        <w:pStyle w:val="EndNoteBibliography"/>
        <w:ind w:left="720" w:hanging="720"/>
        <w:rPr>
          <w:noProof/>
        </w:rPr>
      </w:pPr>
      <w:r w:rsidRPr="00D02A33">
        <w:rPr>
          <w:noProof/>
        </w:rPr>
        <w:t>128</w:t>
      </w:r>
      <w:r w:rsidRPr="00D02A33">
        <w:rPr>
          <w:noProof/>
        </w:rPr>
        <w:tab/>
        <w:t xml:space="preserve">Martin, M. Cutadapt removes adapter sequences from high-throughput sequencing reads. </w:t>
      </w:r>
      <w:r w:rsidRPr="00D02A33">
        <w:rPr>
          <w:i/>
          <w:noProof/>
        </w:rPr>
        <w:t>EMBnet. journal</w:t>
      </w:r>
      <w:r w:rsidRPr="00D02A33">
        <w:rPr>
          <w:noProof/>
        </w:rPr>
        <w:t xml:space="preserve"> </w:t>
      </w:r>
      <w:r w:rsidRPr="00D02A33">
        <w:rPr>
          <w:b/>
          <w:noProof/>
        </w:rPr>
        <w:t>17</w:t>
      </w:r>
      <w:r w:rsidRPr="00D02A33">
        <w:rPr>
          <w:noProof/>
        </w:rPr>
        <w:t xml:space="preserve">, 10-12 (2011). </w:t>
      </w:r>
    </w:p>
    <w:p w14:paraId="3871C8A2" w14:textId="77777777" w:rsidR="00D02A33" w:rsidRPr="00D02A33" w:rsidRDefault="00D02A33" w:rsidP="00D02A33">
      <w:pPr>
        <w:pStyle w:val="EndNoteBibliography"/>
        <w:ind w:left="720" w:hanging="720"/>
        <w:rPr>
          <w:noProof/>
        </w:rPr>
      </w:pPr>
      <w:r w:rsidRPr="00D02A33">
        <w:rPr>
          <w:noProof/>
        </w:rPr>
        <w:t>129</w:t>
      </w:r>
      <w:r w:rsidRPr="00D02A33">
        <w:rPr>
          <w:noProof/>
        </w:rPr>
        <w:tab/>
        <w:t>Andrews, S.     (Babraham Bioinformatics, Babraham Institute, Cambridge, United Kingdom, 2010).</w:t>
      </w:r>
    </w:p>
    <w:p w14:paraId="0114E600" w14:textId="77777777" w:rsidR="00D02A33" w:rsidRPr="00D02A33" w:rsidRDefault="00D02A33" w:rsidP="00D02A33">
      <w:pPr>
        <w:pStyle w:val="EndNoteBibliography"/>
        <w:ind w:left="720" w:hanging="720"/>
        <w:rPr>
          <w:noProof/>
        </w:rPr>
      </w:pPr>
      <w:r w:rsidRPr="00D02A33">
        <w:rPr>
          <w:noProof/>
        </w:rPr>
        <w:t>130</w:t>
      </w:r>
      <w:r w:rsidRPr="00D02A33">
        <w:rPr>
          <w:noProof/>
        </w:rPr>
        <w:tab/>
        <w:t>Dobin, A.</w:t>
      </w:r>
      <w:r w:rsidRPr="00D02A33">
        <w:rPr>
          <w:i/>
          <w:noProof/>
        </w:rPr>
        <w:t xml:space="preserve"> et al.</w:t>
      </w:r>
      <w:r w:rsidRPr="00D02A33">
        <w:rPr>
          <w:noProof/>
        </w:rPr>
        <w:t xml:space="preserve"> STAR: ultrafast universal RNA-seq aligner. </w:t>
      </w:r>
      <w:r w:rsidRPr="00D02A33">
        <w:rPr>
          <w:i/>
          <w:noProof/>
        </w:rPr>
        <w:t>Bioinformatics</w:t>
      </w:r>
      <w:r w:rsidRPr="00D02A33">
        <w:rPr>
          <w:noProof/>
        </w:rPr>
        <w:t xml:space="preserve"> </w:t>
      </w:r>
      <w:r w:rsidRPr="00D02A33">
        <w:rPr>
          <w:b/>
          <w:noProof/>
        </w:rPr>
        <w:t>29</w:t>
      </w:r>
      <w:r w:rsidRPr="00D02A33">
        <w:rPr>
          <w:noProof/>
        </w:rPr>
        <w:t xml:space="preserve">, 15-21 (2013). </w:t>
      </w:r>
    </w:p>
    <w:p w14:paraId="66117068" w14:textId="77777777" w:rsidR="00D02A33" w:rsidRPr="00D02A33" w:rsidRDefault="00D02A33" w:rsidP="00D02A33">
      <w:pPr>
        <w:pStyle w:val="EndNoteBibliography"/>
        <w:ind w:left="720" w:hanging="720"/>
        <w:rPr>
          <w:noProof/>
        </w:rPr>
      </w:pPr>
      <w:r w:rsidRPr="00D02A33">
        <w:rPr>
          <w:noProof/>
        </w:rPr>
        <w:t>131</w:t>
      </w:r>
      <w:r w:rsidRPr="00D02A33">
        <w:rPr>
          <w:noProof/>
        </w:rPr>
        <w:tab/>
        <w:t xml:space="preserve">Liao, Y., Smyth, G. K. &amp; Shi, W. featureCounts: an efficient general purpose program for assigning sequence reads to genomic features. </w:t>
      </w:r>
      <w:r w:rsidRPr="00D02A33">
        <w:rPr>
          <w:i/>
          <w:noProof/>
        </w:rPr>
        <w:t>Bioinformatics</w:t>
      </w:r>
      <w:r w:rsidRPr="00D02A33">
        <w:rPr>
          <w:noProof/>
        </w:rPr>
        <w:t xml:space="preserve"> </w:t>
      </w:r>
      <w:r w:rsidRPr="00D02A33">
        <w:rPr>
          <w:b/>
          <w:noProof/>
        </w:rPr>
        <w:t>30</w:t>
      </w:r>
      <w:r w:rsidRPr="00D02A33">
        <w:rPr>
          <w:noProof/>
        </w:rPr>
        <w:t xml:space="preserve">, 923-930 (2014). </w:t>
      </w:r>
    </w:p>
    <w:p w14:paraId="48515C1C" w14:textId="77777777" w:rsidR="00D02A33" w:rsidRPr="00D02A33" w:rsidRDefault="00D02A33" w:rsidP="00D02A33">
      <w:pPr>
        <w:pStyle w:val="EndNoteBibliography"/>
        <w:ind w:left="720" w:hanging="720"/>
        <w:rPr>
          <w:noProof/>
        </w:rPr>
      </w:pPr>
      <w:r w:rsidRPr="00D02A33">
        <w:rPr>
          <w:noProof/>
        </w:rPr>
        <w:t>132</w:t>
      </w:r>
      <w:r w:rsidRPr="00D02A33">
        <w:rPr>
          <w:noProof/>
        </w:rPr>
        <w:tab/>
        <w:t>Haeussler, M.</w:t>
      </w:r>
      <w:r w:rsidRPr="00D02A33">
        <w:rPr>
          <w:i/>
          <w:noProof/>
        </w:rPr>
        <w:t xml:space="preserve"> et al.</w:t>
      </w:r>
      <w:r w:rsidRPr="00D02A33">
        <w:rPr>
          <w:noProof/>
        </w:rPr>
        <w:t xml:space="preserve"> The UCSC genome browser database: 2019 update. </w:t>
      </w:r>
      <w:r w:rsidRPr="00D02A33">
        <w:rPr>
          <w:i/>
          <w:noProof/>
        </w:rPr>
        <w:t>Nucleic acids research</w:t>
      </w:r>
      <w:r w:rsidRPr="00D02A33">
        <w:rPr>
          <w:noProof/>
        </w:rPr>
        <w:t xml:space="preserve"> </w:t>
      </w:r>
      <w:r w:rsidRPr="00D02A33">
        <w:rPr>
          <w:b/>
          <w:noProof/>
        </w:rPr>
        <w:t>47</w:t>
      </w:r>
      <w:r w:rsidRPr="00D02A33">
        <w:rPr>
          <w:noProof/>
        </w:rPr>
        <w:t xml:space="preserve">, D853-D858 (2019). </w:t>
      </w:r>
    </w:p>
    <w:p w14:paraId="76608AE9" w14:textId="77777777" w:rsidR="00D02A33" w:rsidRPr="00D02A33" w:rsidRDefault="00D02A33" w:rsidP="00D02A33">
      <w:pPr>
        <w:pStyle w:val="EndNoteBibliography"/>
        <w:ind w:left="720" w:hanging="720"/>
        <w:rPr>
          <w:noProof/>
        </w:rPr>
      </w:pPr>
      <w:r w:rsidRPr="00D02A33">
        <w:rPr>
          <w:noProof/>
        </w:rPr>
        <w:t>133</w:t>
      </w:r>
      <w:r w:rsidRPr="00D02A33">
        <w:rPr>
          <w:noProof/>
        </w:rPr>
        <w:tab/>
        <w:t xml:space="preserve">Robinson, M. D., McCarthy, D. J. &amp; Smyth, G. K. edgeR: a Bioconductor package for differential expression analysis of digital gene expression data. </w:t>
      </w:r>
      <w:r w:rsidRPr="00D02A33">
        <w:rPr>
          <w:i/>
          <w:noProof/>
        </w:rPr>
        <w:t>Bioinformatics</w:t>
      </w:r>
      <w:r w:rsidRPr="00D02A33">
        <w:rPr>
          <w:noProof/>
        </w:rPr>
        <w:t xml:space="preserve"> </w:t>
      </w:r>
      <w:r w:rsidRPr="00D02A33">
        <w:rPr>
          <w:b/>
          <w:noProof/>
        </w:rPr>
        <w:t>26</w:t>
      </w:r>
      <w:r w:rsidRPr="00D02A33">
        <w:rPr>
          <w:noProof/>
        </w:rPr>
        <w:t xml:space="preserve">, 139-140 (2010). </w:t>
      </w:r>
    </w:p>
    <w:p w14:paraId="2C8D7704" w14:textId="77777777" w:rsidR="00D02A33" w:rsidRPr="00D02A33" w:rsidRDefault="00D02A33" w:rsidP="00D02A33">
      <w:pPr>
        <w:pStyle w:val="EndNoteBibliography"/>
        <w:ind w:left="720" w:hanging="720"/>
        <w:rPr>
          <w:noProof/>
        </w:rPr>
      </w:pPr>
      <w:r w:rsidRPr="00D02A33">
        <w:rPr>
          <w:noProof/>
        </w:rPr>
        <w:t>134</w:t>
      </w:r>
      <w:r w:rsidRPr="00D02A33">
        <w:rPr>
          <w:noProof/>
        </w:rPr>
        <w:tab/>
        <w:t>Gontarz, P.</w:t>
      </w:r>
      <w:r w:rsidRPr="00D02A33">
        <w:rPr>
          <w:i/>
          <w:noProof/>
        </w:rPr>
        <w:t xml:space="preserve"> et al.</w:t>
      </w:r>
      <w:r w:rsidRPr="00D02A33">
        <w:rPr>
          <w:noProof/>
        </w:rPr>
        <w:t xml:space="preserve"> Comparison of differential accessibility analysis strategies for ATAC-seq data. </w:t>
      </w:r>
      <w:r w:rsidRPr="00D02A33">
        <w:rPr>
          <w:i/>
          <w:noProof/>
        </w:rPr>
        <w:t>Scientific reports</w:t>
      </w:r>
      <w:r w:rsidRPr="00D02A33">
        <w:rPr>
          <w:noProof/>
        </w:rPr>
        <w:t xml:space="preserve"> </w:t>
      </w:r>
      <w:r w:rsidRPr="00D02A33">
        <w:rPr>
          <w:b/>
          <w:noProof/>
        </w:rPr>
        <w:t>10</w:t>
      </w:r>
      <w:r w:rsidRPr="00D02A33">
        <w:rPr>
          <w:noProof/>
        </w:rPr>
        <w:t xml:space="preserve">, 1-13 (2020). </w:t>
      </w:r>
    </w:p>
    <w:p w14:paraId="6EB6519C" w14:textId="77777777" w:rsidR="00D02A33" w:rsidRPr="00D02A33" w:rsidRDefault="00D02A33" w:rsidP="00D02A33">
      <w:pPr>
        <w:pStyle w:val="EndNoteBibliography"/>
        <w:ind w:left="720" w:hanging="720"/>
        <w:rPr>
          <w:noProof/>
        </w:rPr>
      </w:pPr>
      <w:r w:rsidRPr="00D02A33">
        <w:rPr>
          <w:noProof/>
        </w:rPr>
        <w:t>135</w:t>
      </w:r>
      <w:r w:rsidRPr="00D02A33">
        <w:rPr>
          <w:noProof/>
        </w:rPr>
        <w:tab/>
        <w:t xml:space="preserve">Huang, D. W., Sherman, B. T. &amp; Lempicki, R. A. Bioinformatics enrichment tools: paths toward the comprehensive functional analysis of large gene lists. </w:t>
      </w:r>
      <w:r w:rsidRPr="00D02A33">
        <w:rPr>
          <w:i/>
          <w:noProof/>
        </w:rPr>
        <w:t>Nucleic acids research</w:t>
      </w:r>
      <w:r w:rsidRPr="00D02A33">
        <w:rPr>
          <w:noProof/>
        </w:rPr>
        <w:t xml:space="preserve"> </w:t>
      </w:r>
      <w:r w:rsidRPr="00D02A33">
        <w:rPr>
          <w:b/>
          <w:noProof/>
        </w:rPr>
        <w:t>37</w:t>
      </w:r>
      <w:r w:rsidRPr="00D02A33">
        <w:rPr>
          <w:noProof/>
        </w:rPr>
        <w:t xml:space="preserve">, 1-13 (2009). </w:t>
      </w:r>
    </w:p>
    <w:p w14:paraId="519DF2E2" w14:textId="77777777" w:rsidR="00D02A33" w:rsidRPr="00D02A33" w:rsidRDefault="00D02A33" w:rsidP="00D02A33">
      <w:pPr>
        <w:pStyle w:val="EndNoteBibliography"/>
        <w:ind w:left="720" w:hanging="720"/>
        <w:rPr>
          <w:noProof/>
        </w:rPr>
      </w:pPr>
      <w:r w:rsidRPr="00D02A33">
        <w:rPr>
          <w:noProof/>
        </w:rPr>
        <w:t>136</w:t>
      </w:r>
      <w:r w:rsidRPr="00D02A33">
        <w:rPr>
          <w:noProof/>
        </w:rPr>
        <w:tab/>
        <w:t xml:space="preserve">Huang, D. W., Sherman, B. T. &amp; Lempicki, R. A. Systematic and integrative analysis of large gene lists using DAVID bioinformatics resources. </w:t>
      </w:r>
      <w:r w:rsidRPr="00D02A33">
        <w:rPr>
          <w:i/>
          <w:noProof/>
        </w:rPr>
        <w:t>Nature protocols</w:t>
      </w:r>
      <w:r w:rsidRPr="00D02A33">
        <w:rPr>
          <w:noProof/>
        </w:rPr>
        <w:t xml:space="preserve"> </w:t>
      </w:r>
      <w:r w:rsidRPr="00D02A33">
        <w:rPr>
          <w:b/>
          <w:noProof/>
        </w:rPr>
        <w:t>4</w:t>
      </w:r>
      <w:r w:rsidRPr="00D02A33">
        <w:rPr>
          <w:noProof/>
        </w:rPr>
        <w:t xml:space="preserve">, 44-57 (2009). </w:t>
      </w:r>
    </w:p>
    <w:p w14:paraId="5CFEC1D5" w14:textId="77777777" w:rsidR="00D02A33" w:rsidRPr="00D02A33" w:rsidRDefault="00D02A33" w:rsidP="00D02A33">
      <w:pPr>
        <w:pStyle w:val="EndNoteBibliography"/>
        <w:ind w:left="720" w:hanging="720"/>
        <w:rPr>
          <w:noProof/>
        </w:rPr>
      </w:pPr>
      <w:r w:rsidRPr="00D02A33">
        <w:rPr>
          <w:noProof/>
        </w:rPr>
        <w:t>137</w:t>
      </w:r>
      <w:r w:rsidRPr="00D02A33">
        <w:rPr>
          <w:noProof/>
        </w:rPr>
        <w:tab/>
        <w:t>Ramírez, F.</w:t>
      </w:r>
      <w:r w:rsidRPr="00D02A33">
        <w:rPr>
          <w:i/>
          <w:noProof/>
        </w:rPr>
        <w:t xml:space="preserve"> et al.</w:t>
      </w:r>
      <w:r w:rsidRPr="00D02A33">
        <w:rPr>
          <w:noProof/>
        </w:rPr>
        <w:t xml:space="preserve"> deepTools2: a next generation web server for deep-sequencing data analysis. </w:t>
      </w:r>
      <w:r w:rsidRPr="00D02A33">
        <w:rPr>
          <w:i/>
          <w:noProof/>
        </w:rPr>
        <w:t>Nucleic acids research</w:t>
      </w:r>
      <w:r w:rsidRPr="00D02A33">
        <w:rPr>
          <w:noProof/>
        </w:rPr>
        <w:t xml:space="preserve"> </w:t>
      </w:r>
      <w:r w:rsidRPr="00D02A33">
        <w:rPr>
          <w:b/>
          <w:noProof/>
        </w:rPr>
        <w:t>44</w:t>
      </w:r>
      <w:r w:rsidRPr="00D02A33">
        <w:rPr>
          <w:noProof/>
        </w:rPr>
        <w:t xml:space="preserve">, W160-W165 (2016). </w:t>
      </w:r>
    </w:p>
    <w:p w14:paraId="378C4AD8" w14:textId="77777777" w:rsidR="00D02A33" w:rsidRPr="00D02A33" w:rsidRDefault="00D02A33" w:rsidP="00D02A33">
      <w:pPr>
        <w:pStyle w:val="EndNoteBibliography"/>
        <w:ind w:left="720" w:hanging="720"/>
        <w:rPr>
          <w:noProof/>
        </w:rPr>
      </w:pPr>
      <w:r w:rsidRPr="00D02A33">
        <w:rPr>
          <w:noProof/>
        </w:rPr>
        <w:t>138</w:t>
      </w:r>
      <w:r w:rsidRPr="00D02A33">
        <w:rPr>
          <w:noProof/>
        </w:rPr>
        <w:tab/>
        <w:t>McLean, C. Y.</w:t>
      </w:r>
      <w:r w:rsidRPr="00D02A33">
        <w:rPr>
          <w:i/>
          <w:noProof/>
        </w:rPr>
        <w:t xml:space="preserve"> et al.</w:t>
      </w:r>
      <w:r w:rsidRPr="00D02A33">
        <w:rPr>
          <w:noProof/>
        </w:rPr>
        <w:t xml:space="preserve"> GREAT improves functional interpretation of cis-regulatory regions. </w:t>
      </w:r>
      <w:r w:rsidRPr="00D02A33">
        <w:rPr>
          <w:i/>
          <w:noProof/>
        </w:rPr>
        <w:t>Nature biotechnology</w:t>
      </w:r>
      <w:r w:rsidRPr="00D02A33">
        <w:rPr>
          <w:noProof/>
        </w:rPr>
        <w:t xml:space="preserve"> </w:t>
      </w:r>
      <w:r w:rsidRPr="00D02A33">
        <w:rPr>
          <w:b/>
          <w:noProof/>
        </w:rPr>
        <w:t>28</w:t>
      </w:r>
      <w:r w:rsidRPr="00D02A33">
        <w:rPr>
          <w:noProof/>
        </w:rPr>
        <w:t xml:space="preserve">, 495 (2010). </w:t>
      </w:r>
    </w:p>
    <w:p w14:paraId="3AF12D2D" w14:textId="77777777" w:rsidR="00D02A33" w:rsidRPr="00D02A33" w:rsidRDefault="00D02A33" w:rsidP="00D02A33">
      <w:pPr>
        <w:pStyle w:val="EndNoteBibliography"/>
        <w:ind w:left="720" w:hanging="720"/>
        <w:rPr>
          <w:noProof/>
        </w:rPr>
      </w:pPr>
      <w:r w:rsidRPr="00D02A33">
        <w:rPr>
          <w:noProof/>
        </w:rPr>
        <w:t>139</w:t>
      </w:r>
      <w:r w:rsidRPr="00D02A33">
        <w:rPr>
          <w:noProof/>
        </w:rPr>
        <w:tab/>
        <w:t xml:space="preserve">Bardou, P., Mariette, J., Escudié, F., Djemiel, C. &amp; Klopp, C. jvenn: an interactive Venn diagram viewer. </w:t>
      </w:r>
      <w:r w:rsidRPr="00D02A33">
        <w:rPr>
          <w:i/>
          <w:noProof/>
        </w:rPr>
        <w:t>BMC bioinformatics</w:t>
      </w:r>
      <w:r w:rsidRPr="00D02A33">
        <w:rPr>
          <w:noProof/>
        </w:rPr>
        <w:t xml:space="preserve"> </w:t>
      </w:r>
      <w:r w:rsidRPr="00D02A33">
        <w:rPr>
          <w:b/>
          <w:noProof/>
        </w:rPr>
        <w:t>15</w:t>
      </w:r>
      <w:r w:rsidRPr="00D02A33">
        <w:rPr>
          <w:noProof/>
        </w:rPr>
        <w:t xml:space="preserve">, 1-7 (2014). </w:t>
      </w:r>
    </w:p>
    <w:p w14:paraId="3BFB08ED" w14:textId="77777777" w:rsidR="00D02A33" w:rsidRPr="00D02A33" w:rsidRDefault="00D02A33" w:rsidP="00D02A33">
      <w:pPr>
        <w:pStyle w:val="EndNoteBibliography"/>
        <w:ind w:left="720" w:hanging="720"/>
        <w:rPr>
          <w:noProof/>
        </w:rPr>
      </w:pPr>
      <w:r w:rsidRPr="00D02A33">
        <w:rPr>
          <w:noProof/>
        </w:rPr>
        <w:t>140</w:t>
      </w:r>
      <w:r w:rsidRPr="00D02A33">
        <w:rPr>
          <w:noProof/>
        </w:rPr>
        <w:tab/>
        <w:t>Hu, H.</w:t>
      </w:r>
      <w:r w:rsidRPr="00D02A33">
        <w:rPr>
          <w:i/>
          <w:noProof/>
        </w:rPr>
        <w:t xml:space="preserve"> et al.</w:t>
      </w:r>
      <w:r w:rsidRPr="00D02A33">
        <w:rPr>
          <w:noProof/>
        </w:rPr>
        <w:t xml:space="preserve"> AnimalTFDB 3.0: a comprehensive resource for annotation and prediction of animal transcription factors. </w:t>
      </w:r>
      <w:r w:rsidRPr="00D02A33">
        <w:rPr>
          <w:i/>
          <w:noProof/>
        </w:rPr>
        <w:t>Nucleic acids research</w:t>
      </w:r>
      <w:r w:rsidRPr="00D02A33">
        <w:rPr>
          <w:noProof/>
        </w:rPr>
        <w:t xml:space="preserve"> </w:t>
      </w:r>
      <w:r w:rsidRPr="00D02A33">
        <w:rPr>
          <w:b/>
          <w:noProof/>
        </w:rPr>
        <w:t>47</w:t>
      </w:r>
      <w:r w:rsidRPr="00D02A33">
        <w:rPr>
          <w:noProof/>
        </w:rPr>
        <w:t xml:space="preserve">, D33-D38 (2019). </w:t>
      </w:r>
    </w:p>
    <w:p w14:paraId="0B83FD0A" w14:textId="77777777" w:rsidR="00D02A33" w:rsidRPr="00D02A33" w:rsidRDefault="00D02A33" w:rsidP="00D02A33">
      <w:pPr>
        <w:pStyle w:val="EndNoteBibliography"/>
        <w:ind w:left="720" w:hanging="720"/>
        <w:rPr>
          <w:noProof/>
        </w:rPr>
      </w:pPr>
      <w:r w:rsidRPr="00D02A33">
        <w:rPr>
          <w:noProof/>
        </w:rPr>
        <w:t>141</w:t>
      </w:r>
      <w:r w:rsidRPr="00D02A33">
        <w:rPr>
          <w:noProof/>
        </w:rPr>
        <w:tab/>
        <w:t>Medvedeva, Y. A.</w:t>
      </w:r>
      <w:r w:rsidRPr="00D02A33">
        <w:rPr>
          <w:i/>
          <w:noProof/>
        </w:rPr>
        <w:t xml:space="preserve"> et al.</w:t>
      </w:r>
      <w:r w:rsidRPr="00D02A33">
        <w:rPr>
          <w:noProof/>
        </w:rPr>
        <w:t xml:space="preserve"> EpiFactors: a comprehensive database of human epigenetic factors and complexes. </w:t>
      </w:r>
      <w:r w:rsidRPr="00D02A33">
        <w:rPr>
          <w:i/>
          <w:noProof/>
        </w:rPr>
        <w:t>Database</w:t>
      </w:r>
      <w:r w:rsidRPr="00D02A33">
        <w:rPr>
          <w:noProof/>
        </w:rPr>
        <w:t xml:space="preserve"> </w:t>
      </w:r>
      <w:r w:rsidRPr="00D02A33">
        <w:rPr>
          <w:b/>
          <w:noProof/>
        </w:rPr>
        <w:t>2015</w:t>
      </w:r>
      <w:r w:rsidRPr="00D02A33">
        <w:rPr>
          <w:noProof/>
        </w:rPr>
        <w:t xml:space="preserve"> (2015). </w:t>
      </w:r>
    </w:p>
    <w:p w14:paraId="44FE2345" w14:textId="77777777" w:rsidR="00D02A33" w:rsidRPr="00D02A33" w:rsidRDefault="00D02A33" w:rsidP="00D02A33">
      <w:pPr>
        <w:pStyle w:val="EndNoteBibliography"/>
        <w:ind w:left="720" w:hanging="720"/>
        <w:rPr>
          <w:noProof/>
        </w:rPr>
      </w:pPr>
      <w:r w:rsidRPr="00D02A33">
        <w:rPr>
          <w:rFonts w:hint="eastAsia"/>
          <w:noProof/>
        </w:rPr>
        <w:t>142</w:t>
      </w:r>
      <w:r w:rsidRPr="00D02A33">
        <w:rPr>
          <w:rFonts w:hint="eastAsia"/>
          <w:noProof/>
        </w:rPr>
        <w:tab/>
        <w:t>Zhou, X. &amp; Wang, T. Using the Wash U Epigenome Browser to examine genome</w:t>
      </w:r>
      <w:r w:rsidRPr="00D02A33">
        <w:rPr>
          <w:rFonts w:hint="eastAsia"/>
          <w:noProof/>
        </w:rPr>
        <w:t>‐</w:t>
      </w:r>
      <w:r w:rsidRPr="00D02A33">
        <w:rPr>
          <w:rFonts w:hint="eastAsia"/>
          <w:noProof/>
        </w:rPr>
        <w:t xml:space="preserve">wide sequencing </w:t>
      </w:r>
      <w:r w:rsidRPr="00D02A33">
        <w:rPr>
          <w:noProof/>
        </w:rPr>
        <w:t xml:space="preserve">data. </w:t>
      </w:r>
      <w:r w:rsidRPr="00D02A33">
        <w:rPr>
          <w:i/>
          <w:noProof/>
        </w:rPr>
        <w:t>Current protocols in bioinformatics</w:t>
      </w:r>
      <w:r w:rsidRPr="00D02A33">
        <w:rPr>
          <w:noProof/>
        </w:rPr>
        <w:t xml:space="preserve"> </w:t>
      </w:r>
      <w:r w:rsidRPr="00D02A33">
        <w:rPr>
          <w:b/>
          <w:noProof/>
        </w:rPr>
        <w:t>40</w:t>
      </w:r>
      <w:r w:rsidRPr="00D02A33">
        <w:rPr>
          <w:noProof/>
        </w:rPr>
        <w:t xml:space="preserve">, 10.10. 11-10.10. 14 (2012). </w:t>
      </w:r>
    </w:p>
    <w:p w14:paraId="78DD3F02" w14:textId="77777777" w:rsidR="00D02A33" w:rsidRPr="00D02A33" w:rsidRDefault="00D02A33" w:rsidP="00D02A33">
      <w:pPr>
        <w:pStyle w:val="EndNoteBibliography"/>
        <w:ind w:left="720" w:hanging="720"/>
        <w:rPr>
          <w:noProof/>
        </w:rPr>
      </w:pPr>
      <w:r w:rsidRPr="00D02A33">
        <w:rPr>
          <w:noProof/>
        </w:rPr>
        <w:t>143</w:t>
      </w:r>
      <w:r w:rsidRPr="00D02A33">
        <w:rPr>
          <w:noProof/>
        </w:rPr>
        <w:tab/>
        <w:t>Heinz, S.</w:t>
      </w:r>
      <w:r w:rsidRPr="00D02A33">
        <w:rPr>
          <w:i/>
          <w:noProof/>
        </w:rPr>
        <w:t xml:space="preserve"> et al.</w:t>
      </w:r>
      <w:r w:rsidRPr="00D02A33">
        <w:rPr>
          <w:noProof/>
        </w:rPr>
        <w:t xml:space="preserve"> Simple combinations of lineage-determining transcription factors prime cis-regulatory elements required for macrophage and B cell identities. </w:t>
      </w:r>
      <w:r w:rsidRPr="00D02A33">
        <w:rPr>
          <w:i/>
          <w:noProof/>
        </w:rPr>
        <w:t>Molecular cell</w:t>
      </w:r>
      <w:r w:rsidRPr="00D02A33">
        <w:rPr>
          <w:noProof/>
        </w:rPr>
        <w:t xml:space="preserve"> </w:t>
      </w:r>
      <w:r w:rsidRPr="00D02A33">
        <w:rPr>
          <w:b/>
          <w:noProof/>
        </w:rPr>
        <w:t>38</w:t>
      </w:r>
      <w:r w:rsidRPr="00D02A33">
        <w:rPr>
          <w:noProof/>
        </w:rPr>
        <w:t xml:space="preserve">, 576-589 (2010). </w:t>
      </w:r>
    </w:p>
    <w:p w14:paraId="22D7B9A1" w14:textId="77777777" w:rsidR="00D02A33" w:rsidRPr="00D02A33" w:rsidRDefault="00D02A33" w:rsidP="00D02A33">
      <w:pPr>
        <w:pStyle w:val="EndNoteBibliography"/>
        <w:ind w:left="720" w:hanging="720"/>
        <w:rPr>
          <w:noProof/>
        </w:rPr>
      </w:pPr>
      <w:r w:rsidRPr="00D02A33">
        <w:rPr>
          <w:noProof/>
        </w:rPr>
        <w:lastRenderedPageBreak/>
        <w:t>144</w:t>
      </w:r>
      <w:r w:rsidRPr="00D02A33">
        <w:rPr>
          <w:noProof/>
        </w:rPr>
        <w:tab/>
        <w:t>Szklarczyk, D.</w:t>
      </w:r>
      <w:r w:rsidRPr="00D02A33">
        <w:rPr>
          <w:i/>
          <w:noProof/>
        </w:rPr>
        <w:t xml:space="preserve"> et al.</w:t>
      </w:r>
      <w:r w:rsidRPr="00D02A33">
        <w:rPr>
          <w:noProof/>
        </w:rPr>
        <w:t xml:space="preserve"> STRING v10: protein–protein interaction networks, integrated over the tree of life. </w:t>
      </w:r>
      <w:r w:rsidRPr="00D02A33">
        <w:rPr>
          <w:i/>
          <w:noProof/>
        </w:rPr>
        <w:t>Nucleic acids research</w:t>
      </w:r>
      <w:r w:rsidRPr="00D02A33">
        <w:rPr>
          <w:noProof/>
        </w:rPr>
        <w:t xml:space="preserve"> </w:t>
      </w:r>
      <w:r w:rsidRPr="00D02A33">
        <w:rPr>
          <w:b/>
          <w:noProof/>
        </w:rPr>
        <w:t>43</w:t>
      </w:r>
      <w:r w:rsidRPr="00D02A33">
        <w:rPr>
          <w:noProof/>
        </w:rPr>
        <w:t xml:space="preserve">, D447-D452 (2015). </w:t>
      </w:r>
    </w:p>
    <w:p w14:paraId="2B33912D" w14:textId="77777777" w:rsidR="00D02A33" w:rsidRPr="00D02A33" w:rsidRDefault="00D02A33" w:rsidP="00D02A33">
      <w:pPr>
        <w:pStyle w:val="EndNoteBibliography"/>
        <w:ind w:left="720" w:hanging="720"/>
        <w:rPr>
          <w:noProof/>
        </w:rPr>
      </w:pPr>
      <w:r w:rsidRPr="00D02A33">
        <w:rPr>
          <w:noProof/>
        </w:rPr>
        <w:t>145</w:t>
      </w:r>
      <w:r w:rsidRPr="00D02A33">
        <w:rPr>
          <w:noProof/>
        </w:rPr>
        <w:tab/>
        <w:t xml:space="preserve">Grant, C. E., Bailey, T. L. &amp; Noble, W. S. FIMO: scanning for occurrences of a given motif. </w:t>
      </w:r>
      <w:r w:rsidRPr="00D02A33">
        <w:rPr>
          <w:i/>
          <w:noProof/>
        </w:rPr>
        <w:t>Bioinformatics</w:t>
      </w:r>
      <w:r w:rsidRPr="00D02A33">
        <w:rPr>
          <w:noProof/>
        </w:rPr>
        <w:t xml:space="preserve"> </w:t>
      </w:r>
      <w:r w:rsidRPr="00D02A33">
        <w:rPr>
          <w:b/>
          <w:noProof/>
        </w:rPr>
        <w:t>27</w:t>
      </w:r>
      <w:r w:rsidRPr="00D02A33">
        <w:rPr>
          <w:noProof/>
        </w:rPr>
        <w:t xml:space="preserve">, 1017-1018 (2011). </w:t>
      </w:r>
    </w:p>
    <w:p w14:paraId="04AE26BC" w14:textId="77777777" w:rsidR="00D02A33" w:rsidRPr="00D02A33" w:rsidRDefault="00D02A33" w:rsidP="00D02A33">
      <w:pPr>
        <w:pStyle w:val="EndNoteBibliography"/>
        <w:ind w:left="720" w:hanging="720"/>
        <w:rPr>
          <w:noProof/>
        </w:rPr>
      </w:pPr>
      <w:r w:rsidRPr="00D02A33">
        <w:rPr>
          <w:noProof/>
        </w:rPr>
        <w:t>146</w:t>
      </w:r>
      <w:r w:rsidRPr="00D02A33">
        <w:rPr>
          <w:noProof/>
        </w:rPr>
        <w:tab/>
        <w:t>Mathelier, A.</w:t>
      </w:r>
      <w:r w:rsidRPr="00D02A33">
        <w:rPr>
          <w:i/>
          <w:noProof/>
        </w:rPr>
        <w:t xml:space="preserve"> et al.</w:t>
      </w:r>
      <w:r w:rsidRPr="00D02A33">
        <w:rPr>
          <w:noProof/>
        </w:rPr>
        <w:t xml:space="preserve"> JASPAR 2016: a major expansion and update of the open-access database of transcription factor binding profiles. </w:t>
      </w:r>
      <w:r w:rsidRPr="00D02A33">
        <w:rPr>
          <w:i/>
          <w:noProof/>
        </w:rPr>
        <w:t>Nucleic acids research</w:t>
      </w:r>
      <w:r w:rsidRPr="00D02A33">
        <w:rPr>
          <w:noProof/>
        </w:rPr>
        <w:t xml:space="preserve"> </w:t>
      </w:r>
      <w:r w:rsidRPr="00D02A33">
        <w:rPr>
          <w:b/>
          <w:noProof/>
        </w:rPr>
        <w:t>44</w:t>
      </w:r>
      <w:r w:rsidRPr="00D02A33">
        <w:rPr>
          <w:noProof/>
        </w:rPr>
        <w:t xml:space="preserve">, D110-D115 (2016). </w:t>
      </w:r>
    </w:p>
    <w:p w14:paraId="3D3AB4DE" w14:textId="74553A65" w:rsidR="00F279BA" w:rsidRPr="00821AA0" w:rsidRDefault="003049CD" w:rsidP="00821AA0">
      <w:pPr>
        <w:jc w:val="both"/>
        <w:rPr>
          <w:rFonts w:ascii="Arial" w:hAnsi="Arial" w:cs="Arial"/>
          <w:sz w:val="22"/>
          <w:szCs w:val="22"/>
        </w:rPr>
      </w:pPr>
      <w:r>
        <w:rPr>
          <w:rFonts w:ascii="Arial" w:hAnsi="Arial" w:cs="Arial"/>
          <w:sz w:val="22"/>
          <w:szCs w:val="22"/>
        </w:rPr>
        <w:fldChar w:fldCharType="end"/>
      </w: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18512B62"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w:t>
      </w:r>
      <w:r w:rsidR="00FD7AB8">
        <w:rPr>
          <w:rFonts w:ascii="Arial" w:hAnsi="Arial" w:cs="Arial"/>
          <w:sz w:val="22"/>
          <w:szCs w:val="22"/>
        </w:rPr>
        <w:t>with</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r>
        <w:rPr>
          <w:rFonts w:ascii="Arial" w:hAnsi="Arial" w:cs="Arial"/>
          <w:sz w:val="22"/>
          <w:szCs w:val="22"/>
        </w:rPr>
        <w:t>Benpeng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proofErr w:type="spellStart"/>
      <w:r>
        <w:rPr>
          <w:rFonts w:ascii="Arial" w:hAnsi="Arial" w:cs="Arial"/>
          <w:sz w:val="22"/>
          <w:szCs w:val="22"/>
        </w:rPr>
        <w:t>Benpeng</w:t>
      </w:r>
      <w:proofErr w:type="spellEnd"/>
      <w:r>
        <w:rPr>
          <w:rFonts w:ascii="Arial" w:hAnsi="Arial" w:cs="Arial"/>
          <w:sz w:val="22"/>
          <w:szCs w:val="22"/>
        </w:rPr>
        <w:t xml:space="preserve">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lastRenderedPageBreak/>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796FE012"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D02A33">
        <w:rPr>
          <w:rFonts w:ascii="Arial" w:hAnsi="Arial" w:cs="Arial"/>
          <w:bCs/>
          <w:sz w:val="22"/>
          <w:szCs w:val="22"/>
        </w:rPr>
        <w:instrText xml:space="preserve"> ADDIN EN.CITE &lt;EndNote&gt;&lt;Cite&gt;&lt;Author&gt;Kilkenny&lt;/Author&gt;&lt;Year&gt;2010&lt;/Year&gt;&lt;RecNum&gt;1822&lt;/RecNum&gt;&lt;DisplayText&gt;&lt;style face="superscript"&gt;121&lt;/style&gt;&lt;/DisplayText&gt;&lt;record&gt;&lt;rec-number&gt;1822&lt;/rec-number&gt;&lt;foreign-keys&gt;&lt;key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D02A33" w:rsidRPr="00D02A33">
        <w:rPr>
          <w:rFonts w:ascii="Arial" w:hAnsi="Arial" w:cs="Arial"/>
          <w:bCs/>
          <w:noProof/>
          <w:sz w:val="22"/>
          <w:szCs w:val="22"/>
          <w:vertAlign w:val="superscript"/>
        </w:rPr>
        <w:t>121</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81" w:name="OLE_LINK191"/>
      <w:bookmarkStart w:id="82" w:name="OLE_LINK192"/>
      <w:r w:rsidRPr="00C45FF1">
        <w:rPr>
          <w:rFonts w:ascii="Arial" w:hAnsi="Arial" w:cs="Arial"/>
          <w:b/>
          <w:bCs/>
          <w:sz w:val="22"/>
          <w:szCs w:val="22"/>
        </w:rPr>
        <w:t>Competing interests</w:t>
      </w:r>
    </w:p>
    <w:bookmarkEnd w:id="81"/>
    <w:bookmarkEnd w:id="82"/>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rFonts w:ascii="Arial" w:hAnsi="Arial" w:cs="Arial"/>
          <w:sz w:val="22"/>
          <w:szCs w:val="22"/>
        </w:rPr>
      </w:pPr>
    </w:p>
    <w:p w14:paraId="1EB3474A" w14:textId="5EC2A923" w:rsidR="00893D5A" w:rsidRDefault="00893D5A" w:rsidP="00EA14AB">
      <w:pPr>
        <w:spacing w:line="480" w:lineRule="auto"/>
        <w:jc w:val="both"/>
        <w:rPr>
          <w:rFonts w:ascii="Arial" w:hAnsi="Arial" w:cs="Arial"/>
          <w:sz w:val="22"/>
          <w:szCs w:val="22"/>
        </w:rPr>
      </w:pPr>
    </w:p>
    <w:p w14:paraId="6CDF99F3" w14:textId="5921F13E" w:rsidR="00893D5A" w:rsidRDefault="00893D5A" w:rsidP="00EA14AB">
      <w:pPr>
        <w:spacing w:line="480" w:lineRule="auto"/>
        <w:jc w:val="both"/>
        <w:rPr>
          <w:rFonts w:ascii="Arial" w:hAnsi="Arial" w:cs="Arial"/>
          <w:sz w:val="22"/>
          <w:szCs w:val="22"/>
        </w:rPr>
      </w:pPr>
    </w:p>
    <w:p w14:paraId="6ECC8387" w14:textId="77777777" w:rsidR="00CC42CD" w:rsidRDefault="00CC42CD" w:rsidP="00EA14AB">
      <w:pPr>
        <w:spacing w:line="480" w:lineRule="auto"/>
        <w:jc w:val="both"/>
        <w:rPr>
          <w:rFonts w:ascii="Arial" w:hAnsi="Arial" w:cs="Arial"/>
          <w:sz w:val="22"/>
          <w:szCs w:val="22"/>
        </w:rPr>
      </w:pPr>
    </w:p>
    <w:p w14:paraId="1A322F4C" w14:textId="77777777" w:rsidR="00CC42CD" w:rsidRDefault="00CC42CD" w:rsidP="00EA14AB">
      <w:pPr>
        <w:spacing w:line="480" w:lineRule="auto"/>
        <w:jc w:val="both"/>
        <w:rPr>
          <w:rFonts w:ascii="Arial" w:hAnsi="Arial" w:cs="Arial"/>
          <w:sz w:val="22"/>
          <w:szCs w:val="22"/>
        </w:rPr>
      </w:pPr>
    </w:p>
    <w:p w14:paraId="78C5D8C6" w14:textId="77777777" w:rsidR="00893D5A" w:rsidRDefault="00893D5A" w:rsidP="00EA14AB">
      <w:pPr>
        <w:spacing w:line="480" w:lineRule="auto"/>
        <w:jc w:val="both"/>
        <w:rPr>
          <w:rFonts w:ascii="Arial" w:hAnsi="Arial" w:cs="Arial"/>
          <w:sz w:val="22"/>
          <w:szCs w:val="22"/>
        </w:rPr>
      </w:pPr>
    </w:p>
    <w:p w14:paraId="16CAEA9B" w14:textId="77777777" w:rsidR="00E263CE" w:rsidRDefault="00E263CE" w:rsidP="00EA14AB">
      <w:pPr>
        <w:spacing w:line="480" w:lineRule="auto"/>
        <w:jc w:val="both"/>
        <w:rPr>
          <w:rFonts w:ascii="Arial" w:hAnsi="Arial" w:cs="Arial"/>
          <w:sz w:val="22"/>
          <w:szCs w:val="22"/>
        </w:rPr>
      </w:pPr>
    </w:p>
    <w:p w14:paraId="7C7D130B" w14:textId="77777777" w:rsidR="00E263CE" w:rsidRDefault="00E263CE" w:rsidP="00EA14AB">
      <w:pPr>
        <w:spacing w:line="480" w:lineRule="auto"/>
        <w:jc w:val="both"/>
        <w:rPr>
          <w:rFonts w:ascii="Arial" w:hAnsi="Arial" w:cs="Arial"/>
          <w:sz w:val="22"/>
          <w:szCs w:val="22"/>
        </w:rPr>
      </w:pPr>
    </w:p>
    <w:p w14:paraId="4CCBC49C" w14:textId="77777777" w:rsidR="0033163A" w:rsidRPr="008704C5" w:rsidRDefault="0033163A" w:rsidP="0033163A">
      <w:pPr>
        <w:spacing w:line="480" w:lineRule="auto"/>
        <w:jc w:val="both"/>
        <w:rPr>
          <w:rFonts w:ascii="Arial" w:hAnsi="Arial" w:cs="Arial"/>
          <w:b/>
          <w:sz w:val="22"/>
          <w:szCs w:val="22"/>
        </w:rPr>
      </w:pPr>
      <w:r w:rsidRPr="008704C5">
        <w:rPr>
          <w:rFonts w:ascii="Arial" w:hAnsi="Arial" w:cs="Arial"/>
          <w:b/>
          <w:sz w:val="22"/>
          <w:szCs w:val="22"/>
        </w:rPr>
        <w:lastRenderedPageBreak/>
        <w:t>Table</w:t>
      </w:r>
    </w:p>
    <w:p w14:paraId="4042819E" w14:textId="0E82B7A0" w:rsidR="0033163A" w:rsidRPr="00132C80" w:rsidRDefault="0033163A" w:rsidP="0033163A">
      <w:pPr>
        <w:spacing w:line="480" w:lineRule="auto"/>
        <w:jc w:val="both"/>
        <w:rPr>
          <w:rFonts w:ascii="Arial" w:hAnsi="Arial" w:cs="Arial"/>
          <w:b/>
          <w:bCs/>
          <w:color w:val="538135" w:themeColor="accent6" w:themeShade="BF"/>
          <w:sz w:val="22"/>
          <w:szCs w:val="22"/>
        </w:rPr>
      </w:pPr>
      <w:r w:rsidRPr="00132C80">
        <w:rPr>
          <w:rFonts w:ascii="Arial" w:hAnsi="Arial" w:cs="Arial"/>
          <w:b/>
          <w:bCs/>
          <w:color w:val="538135" w:themeColor="accent6" w:themeShade="BF"/>
          <w:sz w:val="22"/>
          <w:szCs w:val="22"/>
        </w:rPr>
        <w:t>Table 1</w:t>
      </w:r>
      <w:r w:rsidR="00FD7AB8" w:rsidRPr="00132C80">
        <w:rPr>
          <w:rFonts w:ascii="Arial" w:hAnsi="Arial" w:cs="Arial"/>
          <w:b/>
          <w:bCs/>
          <w:color w:val="538135" w:themeColor="accent6" w:themeShade="BF"/>
          <w:sz w:val="22"/>
          <w:szCs w:val="22"/>
        </w:rPr>
        <w:t>.</w:t>
      </w:r>
      <w:r w:rsidRPr="00132C80">
        <w:rPr>
          <w:rFonts w:ascii="Arial" w:hAnsi="Arial" w:cs="Arial"/>
          <w:b/>
          <w:bCs/>
          <w:color w:val="538135" w:themeColor="accent6" w:themeShade="BF"/>
          <w:sz w:val="22"/>
          <w:szCs w:val="22"/>
        </w:rPr>
        <w:t xml:space="preserve"> </w:t>
      </w:r>
      <w:r w:rsidR="00FD7AB8" w:rsidRPr="00132C80">
        <w:rPr>
          <w:rFonts w:ascii="Arial" w:hAnsi="Arial" w:cs="Arial"/>
          <w:b/>
          <w:bCs/>
          <w:color w:val="538135" w:themeColor="accent6" w:themeShade="BF"/>
          <w:sz w:val="22"/>
          <w:szCs w:val="22"/>
        </w:rPr>
        <w:t>The number</w:t>
      </w:r>
      <w:r w:rsidRPr="00132C80">
        <w:rPr>
          <w:rFonts w:ascii="Arial" w:hAnsi="Arial" w:cs="Arial"/>
          <w:b/>
          <w:bCs/>
          <w:color w:val="538135" w:themeColor="accent6" w:themeShade="BF"/>
          <w:sz w:val="22"/>
          <w:szCs w:val="22"/>
        </w:rPr>
        <w:t xml:space="preserve"> of </w:t>
      </w:r>
      <w:r w:rsidR="00FD7AB8" w:rsidRPr="00132C80">
        <w:rPr>
          <w:rFonts w:ascii="Arial" w:hAnsi="Arial" w:cs="Arial"/>
          <w:b/>
          <w:bCs/>
          <w:color w:val="538135" w:themeColor="accent6" w:themeShade="BF"/>
          <w:sz w:val="22"/>
          <w:szCs w:val="22"/>
        </w:rPr>
        <w:t>differentially</w:t>
      </w:r>
      <w:r w:rsidRPr="00132C80">
        <w:rPr>
          <w:rFonts w:ascii="Arial" w:hAnsi="Arial" w:cs="Arial"/>
          <w:b/>
          <w:bCs/>
          <w:color w:val="538135" w:themeColor="accent6" w:themeShade="BF"/>
          <w:sz w:val="22"/>
          <w:szCs w:val="22"/>
        </w:rPr>
        <w:t xml:space="preserve"> expressed genes and </w:t>
      </w:r>
      <w:r w:rsidR="00FD7AB8" w:rsidRPr="00132C80">
        <w:rPr>
          <w:rFonts w:ascii="Arial" w:hAnsi="Arial" w:cs="Arial"/>
          <w:b/>
          <w:bCs/>
          <w:color w:val="538135" w:themeColor="accent6" w:themeShade="BF"/>
          <w:sz w:val="22"/>
          <w:szCs w:val="22"/>
        </w:rPr>
        <w:t>differentially</w:t>
      </w:r>
      <w:r w:rsidRPr="00132C80">
        <w:rPr>
          <w:rFonts w:ascii="Arial" w:hAnsi="Arial" w:cs="Arial"/>
          <w:b/>
          <w:bCs/>
          <w:color w:val="538135" w:themeColor="accent6" w:themeShade="BF"/>
          <w:sz w:val="22"/>
          <w:szCs w:val="22"/>
        </w:rPr>
        <w:t xml:space="preserve"> accessible regions in 4 </w:t>
      </w:r>
      <w:r w:rsidR="00FD7AB8" w:rsidRPr="00132C80">
        <w:rPr>
          <w:rFonts w:ascii="Arial" w:hAnsi="Arial" w:cs="Arial"/>
          <w:b/>
          <w:bCs/>
          <w:color w:val="538135" w:themeColor="accent6" w:themeShade="BF"/>
          <w:sz w:val="22"/>
          <w:szCs w:val="22"/>
        </w:rPr>
        <w:t xml:space="preserve">brain regions </w:t>
      </w:r>
      <w:r w:rsidR="00FD7AB8" w:rsidRPr="00132C80">
        <w:rPr>
          <w:rFonts w:ascii="Arial" w:hAnsi="Arial" w:cs="Arial"/>
          <w:b/>
          <w:bCs/>
          <w:color w:val="538135" w:themeColor="accent6" w:themeShade="BF"/>
          <w:sz w:val="22"/>
          <w:szCs w:val="22"/>
        </w:rPr>
        <w:t xml:space="preserve">of male </w:t>
      </w:r>
      <w:r w:rsidR="00132C80" w:rsidRPr="00132C80">
        <w:rPr>
          <w:rFonts w:ascii="Arial" w:hAnsi="Arial" w:cs="Arial"/>
          <w:b/>
          <w:bCs/>
          <w:color w:val="538135" w:themeColor="accent6" w:themeShade="BF"/>
          <w:sz w:val="22"/>
          <w:szCs w:val="22"/>
        </w:rPr>
        <w:t>rats after the acute binge METH exposure</w:t>
      </w:r>
      <w:r w:rsidRPr="00132C80">
        <w:rPr>
          <w:rFonts w:ascii="Arial" w:hAnsi="Arial" w:cs="Arial"/>
          <w:b/>
          <w:bCs/>
          <w:color w:val="538135" w:themeColor="accent6" w:themeShade="BF"/>
          <w:sz w:val="22"/>
          <w:szCs w:val="22"/>
        </w:rPr>
        <w:t>.</w:t>
      </w:r>
    </w:p>
    <w:tbl>
      <w:tblPr>
        <w:tblW w:w="8100" w:type="dxa"/>
        <w:jc w:val="center"/>
        <w:tblLook w:val="04A0" w:firstRow="1" w:lastRow="0" w:firstColumn="1" w:lastColumn="0" w:noHBand="0" w:noVBand="1"/>
      </w:tblPr>
      <w:tblGrid>
        <w:gridCol w:w="872"/>
        <w:gridCol w:w="1468"/>
        <w:gridCol w:w="2070"/>
        <w:gridCol w:w="1710"/>
        <w:gridCol w:w="1980"/>
      </w:tblGrid>
      <w:tr w:rsidR="00893D5A" w:rsidRPr="00565EC0" w14:paraId="549D2C54" w14:textId="77777777" w:rsidTr="008704C5">
        <w:trPr>
          <w:trHeight w:val="360"/>
          <w:jc w:val="center"/>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704C5">
        <w:trPr>
          <w:trHeight w:val="360"/>
          <w:jc w:val="center"/>
        </w:trPr>
        <w:tc>
          <w:tcPr>
            <w:tcW w:w="872" w:type="dxa"/>
            <w:vMerge/>
            <w:tcBorders>
              <w:top w:val="single" w:sz="8" w:space="0" w:color="auto"/>
              <w:left w:val="single" w:sz="8" w:space="0" w:color="auto"/>
              <w:bottom w:val="single" w:sz="8" w:space="0" w:color="000000"/>
              <w:right w:val="single" w:sz="8" w:space="0" w:color="auto"/>
            </w:tcBorders>
            <w:vAlign w:val="center"/>
            <w:hideMark/>
          </w:tcPr>
          <w:p w14:paraId="2CBA6311" w14:textId="77777777" w:rsidR="00565EC0" w:rsidRPr="00893D5A" w:rsidRDefault="00565EC0" w:rsidP="008704C5">
            <w:pPr>
              <w:jc w:val="center"/>
              <w:rPr>
                <w:rFonts w:ascii="Arial" w:eastAsia="Times New Roman" w:hAnsi="Arial" w:cs="Arial"/>
                <w:color w:val="000000"/>
                <w:sz w:val="20"/>
                <w:szCs w:val="20"/>
              </w:rPr>
            </w:pPr>
          </w:p>
        </w:tc>
        <w:tc>
          <w:tcPr>
            <w:tcW w:w="3538" w:type="dxa"/>
            <w:gridSpan w:val="2"/>
            <w:tcBorders>
              <w:top w:val="single" w:sz="8" w:space="0" w:color="auto"/>
              <w:left w:val="nil"/>
              <w:bottom w:val="nil"/>
              <w:right w:val="single" w:sz="8" w:space="0" w:color="000000"/>
            </w:tcBorders>
            <w:shd w:val="clear" w:color="auto" w:fill="auto"/>
            <w:noWrap/>
            <w:vAlign w:val="center"/>
            <w:hideMark/>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704C5">
        <w:trPr>
          <w:trHeight w:val="360"/>
          <w:jc w:val="center"/>
        </w:trPr>
        <w:tc>
          <w:tcPr>
            <w:tcW w:w="872" w:type="dxa"/>
            <w:vMerge/>
            <w:tcBorders>
              <w:top w:val="single" w:sz="8" w:space="0" w:color="auto"/>
              <w:left w:val="single" w:sz="8" w:space="0" w:color="auto"/>
              <w:bottom w:val="single" w:sz="8" w:space="0" w:color="000000"/>
              <w:right w:val="single" w:sz="8" w:space="0" w:color="auto"/>
            </w:tcBorders>
            <w:vAlign w:val="center"/>
            <w:hideMark/>
          </w:tcPr>
          <w:p w14:paraId="3117103D" w14:textId="77777777" w:rsidR="00565EC0" w:rsidRPr="00893D5A" w:rsidRDefault="00565EC0" w:rsidP="008704C5">
            <w:pPr>
              <w:jc w:val="center"/>
              <w:rPr>
                <w:rFonts w:ascii="Arial" w:eastAsia="Times New Roman" w:hAnsi="Arial" w:cs="Arial"/>
                <w:color w:val="000000"/>
                <w:sz w:val="20"/>
                <w:szCs w:val="20"/>
              </w:rPr>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704C5">
        <w:trPr>
          <w:trHeight w:val="360"/>
          <w:jc w:val="center"/>
        </w:trPr>
        <w:tc>
          <w:tcPr>
            <w:tcW w:w="872" w:type="dxa"/>
            <w:tcBorders>
              <w:top w:val="nil"/>
              <w:left w:val="single" w:sz="8" w:space="0" w:color="auto"/>
              <w:bottom w:val="nil"/>
              <w:right w:val="single" w:sz="8" w:space="0" w:color="auto"/>
            </w:tcBorders>
            <w:shd w:val="clear" w:color="auto" w:fill="auto"/>
            <w:noWrap/>
            <w:vAlign w:val="center"/>
            <w:hideMark/>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704C5">
        <w:trPr>
          <w:trHeight w:val="360"/>
          <w:jc w:val="center"/>
        </w:trPr>
        <w:tc>
          <w:tcPr>
            <w:tcW w:w="872" w:type="dxa"/>
            <w:tcBorders>
              <w:top w:val="nil"/>
              <w:left w:val="single" w:sz="8" w:space="0" w:color="auto"/>
              <w:bottom w:val="nil"/>
              <w:right w:val="single" w:sz="8" w:space="0" w:color="auto"/>
            </w:tcBorders>
            <w:shd w:val="clear" w:color="auto" w:fill="auto"/>
            <w:noWrap/>
            <w:vAlign w:val="center"/>
            <w:hideMark/>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704C5">
        <w:trPr>
          <w:trHeight w:val="360"/>
          <w:jc w:val="center"/>
        </w:trPr>
        <w:tc>
          <w:tcPr>
            <w:tcW w:w="872" w:type="dxa"/>
            <w:tcBorders>
              <w:top w:val="nil"/>
              <w:left w:val="single" w:sz="8" w:space="0" w:color="auto"/>
              <w:bottom w:val="nil"/>
              <w:right w:val="single" w:sz="8" w:space="0" w:color="auto"/>
            </w:tcBorders>
            <w:shd w:val="clear" w:color="auto" w:fill="auto"/>
            <w:noWrap/>
            <w:vAlign w:val="center"/>
            <w:hideMark/>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704C5">
        <w:trPr>
          <w:trHeight w:val="360"/>
          <w:jc w:val="center"/>
        </w:trPr>
        <w:tc>
          <w:tcPr>
            <w:tcW w:w="872" w:type="dxa"/>
            <w:tcBorders>
              <w:top w:val="nil"/>
              <w:left w:val="single" w:sz="8" w:space="0" w:color="auto"/>
              <w:bottom w:val="single" w:sz="8" w:space="0" w:color="auto"/>
              <w:right w:val="single" w:sz="8" w:space="0" w:color="auto"/>
            </w:tcBorders>
            <w:shd w:val="clear" w:color="auto" w:fill="auto"/>
            <w:noWrap/>
            <w:vAlign w:val="center"/>
            <w:hideMark/>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5F12842A" w14:textId="646528FB" w:rsidR="00CC187D" w:rsidRPr="00F62420" w:rsidRDefault="006006C3" w:rsidP="006006C3">
      <w:pPr>
        <w:spacing w:line="480" w:lineRule="auto"/>
        <w:jc w:val="both"/>
        <w:rPr>
          <w:rFonts w:ascii="Arial" w:hAnsi="Arial" w:cs="Arial"/>
          <w:color w:val="538135" w:themeColor="accent6" w:themeShade="BF"/>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r w:rsidR="00D61F74">
        <w:rPr>
          <w:rFonts w:ascii="Arial" w:hAnsi="Arial" w:cs="Arial"/>
          <w:b/>
          <w:sz w:val="22"/>
          <w:szCs w:val="22"/>
        </w:rPr>
        <w:t xml:space="preserve">binge </w:t>
      </w:r>
      <w:r w:rsidR="00CA6F8B">
        <w:rPr>
          <w:rFonts w:ascii="Arial" w:hAnsi="Arial" w:cs="Arial"/>
          <w:b/>
          <w:sz w:val="22"/>
          <w:szCs w:val="22"/>
        </w:rPr>
        <w:t xml:space="preserve">METH </w:t>
      </w:r>
      <w:r w:rsidR="00D61F74">
        <w:rPr>
          <w:rFonts w:ascii="Arial" w:hAnsi="Arial" w:cs="Arial"/>
          <w:b/>
          <w:sz w:val="22"/>
          <w:szCs w:val="22"/>
        </w:rPr>
        <w:t xml:space="preserve">exposed </w:t>
      </w:r>
      <w:r w:rsidRPr="009F56DF">
        <w:rPr>
          <w:rFonts w:ascii="Arial" w:hAnsi="Arial" w:cs="Arial"/>
          <w:b/>
          <w:sz w:val="22"/>
          <w:szCs w:val="22"/>
        </w:rPr>
        <w:t>rat samples.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r w:rsidR="00CA6F8B">
        <w:rPr>
          <w:rFonts w:ascii="Arial" w:hAnsi="Arial" w:cs="Arial"/>
          <w:sz w:val="22"/>
          <w:szCs w:val="22"/>
        </w:rPr>
        <w:t xml:space="preserve">METH </w:t>
      </w:r>
      <w:r w:rsidR="00D61F74">
        <w:rPr>
          <w:rFonts w:ascii="Arial" w:hAnsi="Arial" w:cs="Arial"/>
          <w:sz w:val="22"/>
          <w:szCs w:val="22"/>
        </w:rPr>
        <w:t xml:space="preserve">exposed </w:t>
      </w:r>
      <w:r w:rsidRPr="009F56DF">
        <w:rPr>
          <w:rFonts w:ascii="Arial" w:hAnsi="Arial" w:cs="Arial"/>
          <w:sz w:val="22"/>
          <w:szCs w:val="22"/>
        </w:rPr>
        <w:t>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r w:rsidR="00D61F74">
        <w:rPr>
          <w:rFonts w:ascii="Arial" w:hAnsi="Arial" w:cs="Arial"/>
          <w:sz w:val="22"/>
          <w:szCs w:val="22"/>
        </w:rPr>
        <w:t xml:space="preserve">binge </w:t>
      </w:r>
      <w:r w:rsidR="00CA6F8B">
        <w:rPr>
          <w:rFonts w:ascii="Arial" w:hAnsi="Arial" w:cs="Arial"/>
          <w:sz w:val="22"/>
          <w:szCs w:val="22"/>
        </w:rPr>
        <w:t xml:space="preserve">METH </w:t>
      </w:r>
      <w:r w:rsidR="00D61F74">
        <w:rPr>
          <w:rFonts w:ascii="Arial" w:hAnsi="Arial" w:cs="Arial"/>
          <w:sz w:val="22"/>
          <w:szCs w:val="22"/>
        </w:rPr>
        <w:t>exposed</w:t>
      </w:r>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principal analysis (PCA) of </w:t>
      </w:r>
      <w:r w:rsidR="00CA6F8B">
        <w:rPr>
          <w:rFonts w:ascii="Arial" w:hAnsi="Arial" w:cs="Arial"/>
          <w:sz w:val="22"/>
          <w:szCs w:val="22"/>
        </w:rPr>
        <w:t xml:space="preserve">METH </w:t>
      </w:r>
      <w:r w:rsidR="00D61F74">
        <w:rPr>
          <w:rFonts w:ascii="Arial" w:hAnsi="Arial" w:cs="Arial"/>
          <w:sz w:val="22"/>
          <w:szCs w:val="22"/>
        </w:rPr>
        <w:t xml:space="preserve">exposed </w:t>
      </w:r>
      <w:r w:rsidRPr="009F56DF">
        <w:rPr>
          <w:rFonts w:ascii="Arial" w:hAnsi="Arial" w:cs="Arial"/>
          <w:sz w:val="22"/>
          <w:szCs w:val="22"/>
        </w:rPr>
        <w:t xml:space="preserve">and Sal samples of 4 brain regions for RNA-seq and ATAC-seq data. Cross: </w:t>
      </w:r>
      <w:r w:rsidR="00CA6F8B">
        <w:rPr>
          <w:rFonts w:ascii="Arial" w:hAnsi="Arial" w:cs="Arial"/>
          <w:sz w:val="22"/>
          <w:szCs w:val="22"/>
        </w:rPr>
        <w:t xml:space="preserve">METH </w:t>
      </w:r>
      <w:r w:rsidR="00D61F74">
        <w:rPr>
          <w:rFonts w:ascii="Arial" w:hAnsi="Arial" w:cs="Arial"/>
          <w:sz w:val="22"/>
          <w:szCs w:val="22"/>
        </w:rPr>
        <w:t>exposed</w:t>
      </w:r>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w:t>
      </w:r>
      <w:r w:rsidRPr="00EB0E0B">
        <w:rPr>
          <w:rFonts w:ascii="Arial" w:hAnsi="Arial" w:cs="Arial"/>
          <w:b/>
          <w:bCs/>
          <w:sz w:val="22"/>
          <w:szCs w:val="22"/>
        </w:rPr>
        <w:t>d</w:t>
      </w:r>
      <w:r w:rsidRPr="009F56DF">
        <w:rPr>
          <w:rFonts w:ascii="Arial" w:hAnsi="Arial" w:cs="Arial"/>
          <w:sz w:val="22"/>
          <w:szCs w:val="22"/>
        </w:rPr>
        <w:t>) and epigenetic (</w:t>
      </w:r>
      <w:r w:rsidRPr="00EB0E0B">
        <w:rPr>
          <w:rFonts w:ascii="Arial" w:hAnsi="Arial" w:cs="Arial"/>
          <w:b/>
          <w:bCs/>
          <w:sz w:val="22"/>
          <w:szCs w:val="22"/>
        </w:rPr>
        <w:t>e</w:t>
      </w:r>
      <w:r w:rsidRPr="009F56DF">
        <w:rPr>
          <w:rFonts w:ascii="Arial" w:hAnsi="Arial" w:cs="Arial"/>
          <w:sz w:val="22"/>
          <w:szCs w:val="22"/>
        </w:rPr>
        <w:t xml:space="preserve">) levels. </w:t>
      </w:r>
      <w:r w:rsidRPr="009F56DF">
        <w:rPr>
          <w:rFonts w:ascii="Arial" w:hAnsi="Arial" w:cs="Arial"/>
          <w:b/>
          <w:sz w:val="22"/>
          <w:szCs w:val="22"/>
        </w:rPr>
        <w:t>d</w:t>
      </w:r>
      <w:r w:rsidRPr="009F56DF">
        <w:rPr>
          <w:rFonts w:ascii="Arial" w:hAnsi="Arial" w:cs="Arial"/>
          <w:sz w:val="22"/>
          <w:szCs w:val="22"/>
        </w:rPr>
        <w:t xml:space="preserve">, </w:t>
      </w:r>
      <w:proofErr w:type="gramStart"/>
      <w:r w:rsidR="00EB0E0B">
        <w:rPr>
          <w:rFonts w:ascii="Arial" w:hAnsi="Arial" w:cs="Arial"/>
          <w:sz w:val="22"/>
          <w:szCs w:val="22"/>
        </w:rPr>
        <w:t>L</w:t>
      </w:r>
      <w:r w:rsidRPr="009F56DF">
        <w:rPr>
          <w:rFonts w:ascii="Arial" w:hAnsi="Arial" w:cs="Arial"/>
          <w:sz w:val="22"/>
          <w:szCs w:val="22"/>
        </w:rPr>
        <w:t>eft</w:t>
      </w:r>
      <w:proofErr w:type="gramEnd"/>
      <w:r w:rsidRPr="009F56DF">
        <w:rPr>
          <w:rFonts w:ascii="Arial" w:hAnsi="Arial" w:cs="Arial"/>
          <w:sz w:val="22"/>
          <w:szCs w:val="22"/>
        </w:rPr>
        <w:t xml:space="preserve">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w:t>
      </w:r>
      <w:r w:rsidR="00EB0E0B">
        <w:rPr>
          <w:rFonts w:ascii="Arial" w:hAnsi="Arial" w:cs="Arial"/>
          <w:sz w:val="22"/>
          <w:szCs w:val="22"/>
        </w:rPr>
        <w:t>L</w:t>
      </w:r>
      <w:r w:rsidRPr="009F56DF">
        <w:rPr>
          <w:rFonts w:ascii="Arial" w:hAnsi="Arial" w:cs="Arial"/>
          <w:sz w:val="22"/>
          <w:szCs w:val="22"/>
        </w:rPr>
        <w:t xml:space="preserve">eft part </w:t>
      </w:r>
      <w:r w:rsidRPr="009F56DF">
        <w:rPr>
          <w:rFonts w:ascii="Arial" w:eastAsia="DengXian" w:hAnsi="Arial" w:cs="Arial"/>
          <w:sz w:val="22"/>
          <w:szCs w:val="22"/>
        </w:rPr>
        <w:t>shows</w:t>
      </w:r>
      <w:r w:rsidRPr="009F56DF">
        <w:rPr>
          <w:rFonts w:ascii="Arial" w:hAnsi="Arial" w:cs="Arial"/>
          <w:sz w:val="22"/>
          <w:szCs w:val="22"/>
        </w:rPr>
        <w:t xml:space="preserve"> the number and 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w:t>
      </w:r>
      <w:r w:rsidRPr="00CC187D">
        <w:rPr>
          <w:rFonts w:ascii="Arial" w:hAnsi="Arial" w:cs="Arial"/>
          <w:b/>
          <w:bCs/>
          <w:sz w:val="22"/>
          <w:szCs w:val="22"/>
        </w:rPr>
        <w:t>d</w:t>
      </w:r>
      <w:r w:rsidRPr="009F56DF">
        <w:rPr>
          <w:rFonts w:ascii="Arial" w:hAnsi="Arial" w:cs="Arial"/>
          <w:sz w:val="22"/>
          <w:szCs w:val="22"/>
        </w:rPr>
        <w:t xml:space="preserve"> and </w:t>
      </w:r>
      <w:r w:rsidRPr="00CC187D">
        <w:rPr>
          <w:rFonts w:ascii="Arial" w:hAnsi="Arial" w:cs="Arial"/>
          <w:b/>
          <w:bCs/>
          <w:sz w:val="22"/>
          <w:szCs w:val="22"/>
        </w:rPr>
        <w:t>e</w:t>
      </w:r>
      <w:r w:rsidRPr="009F56DF">
        <w:rPr>
          <w:rFonts w:ascii="Arial" w:hAnsi="Arial" w:cs="Arial"/>
          <w:sz w:val="22"/>
          <w:szCs w:val="22"/>
        </w:rPr>
        <w:t xml:space="preserve"> show the enriched biological process terms</w:t>
      </w:r>
      <w:r w:rsidRPr="00132C80">
        <w:rPr>
          <w:rFonts w:ascii="Arial" w:hAnsi="Arial" w:cs="Arial"/>
          <w:sz w:val="22"/>
          <w:szCs w:val="22"/>
        </w:rPr>
        <w:t>.</w:t>
      </w:r>
      <w:r w:rsidR="00827610" w:rsidRPr="00132C80">
        <w:rPr>
          <w:rFonts w:ascii="Arial" w:hAnsi="Arial" w:cs="Arial"/>
          <w:sz w:val="22"/>
          <w:szCs w:val="22"/>
        </w:rPr>
        <w:t xml:space="preserve"> </w:t>
      </w:r>
      <w:r w:rsidR="000D1F47" w:rsidRPr="00132C80">
        <w:rPr>
          <w:rFonts w:ascii="Arial" w:hAnsi="Arial" w:cs="Arial"/>
          <w:b/>
          <w:color w:val="538135" w:themeColor="accent6" w:themeShade="BF"/>
          <w:sz w:val="22"/>
          <w:szCs w:val="22"/>
        </w:rPr>
        <w:t>f</w:t>
      </w:r>
      <w:r w:rsidR="00827610" w:rsidRPr="00132C80">
        <w:rPr>
          <w:rFonts w:ascii="Arial" w:hAnsi="Arial" w:cs="Arial"/>
          <w:color w:val="538135" w:themeColor="accent6" w:themeShade="BF"/>
          <w:sz w:val="22"/>
          <w:szCs w:val="22"/>
        </w:rPr>
        <w:t xml:space="preserve">, </w:t>
      </w:r>
      <w:r w:rsidR="00EB0E0B">
        <w:rPr>
          <w:rFonts w:ascii="Arial" w:hAnsi="Arial" w:cs="Arial"/>
          <w:color w:val="538135" w:themeColor="accent6" w:themeShade="BF"/>
          <w:sz w:val="22"/>
          <w:szCs w:val="22"/>
        </w:rPr>
        <w:t>T</w:t>
      </w:r>
      <w:r w:rsidR="007E2165" w:rsidRPr="00132C80">
        <w:rPr>
          <w:rFonts w:ascii="Arial" w:hAnsi="Arial" w:cs="Arial"/>
          <w:color w:val="538135" w:themeColor="accent6" w:themeShade="BF"/>
          <w:sz w:val="22"/>
          <w:szCs w:val="22"/>
        </w:rPr>
        <w:t xml:space="preserve">he relationship between </w:t>
      </w:r>
      <w:r w:rsidR="00637F87" w:rsidRPr="00132C80">
        <w:rPr>
          <w:rFonts w:ascii="Arial" w:hAnsi="Arial" w:cs="Arial"/>
          <w:color w:val="538135" w:themeColor="accent6" w:themeShade="BF"/>
          <w:sz w:val="22"/>
          <w:szCs w:val="22"/>
        </w:rPr>
        <w:t>the</w:t>
      </w:r>
      <w:r w:rsidR="00314999" w:rsidRPr="00132C80">
        <w:rPr>
          <w:rFonts w:ascii="Arial" w:hAnsi="Arial" w:cs="Arial"/>
          <w:color w:val="538135" w:themeColor="accent6" w:themeShade="BF"/>
          <w:sz w:val="22"/>
          <w:szCs w:val="22"/>
        </w:rPr>
        <w:t xml:space="preserve"> expression of</w:t>
      </w:r>
      <w:r w:rsidR="00637F87" w:rsidRPr="00132C80">
        <w:rPr>
          <w:rFonts w:ascii="Arial" w:hAnsi="Arial" w:cs="Arial"/>
          <w:color w:val="538135" w:themeColor="accent6" w:themeShade="BF"/>
          <w:sz w:val="22"/>
          <w:szCs w:val="22"/>
        </w:rPr>
        <w:t xml:space="preserve"> region-specific </w:t>
      </w:r>
      <w:r w:rsidR="00314999" w:rsidRPr="00132C80">
        <w:rPr>
          <w:rFonts w:ascii="Arial" w:hAnsi="Arial" w:cs="Arial"/>
          <w:color w:val="538135" w:themeColor="accent6" w:themeShade="BF"/>
          <w:sz w:val="22"/>
          <w:szCs w:val="22"/>
        </w:rPr>
        <w:t>g</w:t>
      </w:r>
      <w:r w:rsidR="009F2722" w:rsidRPr="00132C80">
        <w:rPr>
          <w:rFonts w:ascii="Arial" w:hAnsi="Arial" w:cs="Arial"/>
          <w:color w:val="538135" w:themeColor="accent6" w:themeShade="BF"/>
          <w:sz w:val="22"/>
          <w:szCs w:val="22"/>
        </w:rPr>
        <w:t>ene</w:t>
      </w:r>
      <w:r w:rsidR="00314999" w:rsidRPr="00132C80">
        <w:rPr>
          <w:rFonts w:ascii="Arial" w:hAnsi="Arial" w:cs="Arial"/>
          <w:color w:val="538135" w:themeColor="accent6" w:themeShade="BF"/>
          <w:sz w:val="22"/>
          <w:szCs w:val="22"/>
        </w:rPr>
        <w:t>s</w:t>
      </w:r>
      <w:r w:rsidR="00AD576E" w:rsidRPr="00132C80">
        <w:rPr>
          <w:rFonts w:ascii="Arial" w:hAnsi="Arial" w:cs="Arial"/>
          <w:color w:val="538135" w:themeColor="accent6" w:themeShade="BF"/>
          <w:sz w:val="22"/>
          <w:szCs w:val="22"/>
        </w:rPr>
        <w:t xml:space="preserve"> and ATAC-seq signal on their promotor regions.</w:t>
      </w:r>
    </w:p>
    <w:p w14:paraId="1828C35E" w14:textId="77777777" w:rsidR="006006C3" w:rsidRPr="009F56DF" w:rsidRDefault="006006C3" w:rsidP="006006C3">
      <w:pPr>
        <w:spacing w:line="480" w:lineRule="auto"/>
        <w:jc w:val="both"/>
        <w:rPr>
          <w:rFonts w:ascii="Arial" w:hAnsi="Arial" w:cs="Arial"/>
          <w:sz w:val="22"/>
          <w:szCs w:val="22"/>
        </w:rPr>
      </w:pPr>
    </w:p>
    <w:p w14:paraId="6EDBB78D" w14:textId="35B4A936"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lastRenderedPageBreak/>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r w:rsidR="00AD576E">
        <w:rPr>
          <w:rFonts w:ascii="Arial" w:hAnsi="Arial" w:cs="Arial"/>
          <w:b/>
          <w:sz w:val="22"/>
          <w:szCs w:val="22"/>
        </w:rPr>
        <w:t>binge</w:t>
      </w:r>
      <w:r w:rsidR="00AD576E" w:rsidRPr="009F56DF">
        <w:rPr>
          <w:rFonts w:ascii="Arial" w:hAnsi="Arial" w:cs="Arial"/>
          <w:b/>
          <w:sz w:val="22"/>
          <w:szCs w:val="22"/>
        </w:rPr>
        <w:t xml:space="preserve"> </w:t>
      </w:r>
      <w:r w:rsidR="00CA6F8B">
        <w:rPr>
          <w:rFonts w:ascii="Arial" w:hAnsi="Arial" w:cs="Arial"/>
          <w:b/>
          <w:sz w:val="22"/>
          <w:szCs w:val="22"/>
        </w:rPr>
        <w:t xml:space="preserve">METH </w:t>
      </w:r>
      <w:r w:rsidRPr="009F56DF">
        <w:rPr>
          <w:rFonts w:ascii="Arial" w:hAnsi="Arial" w:cs="Arial"/>
          <w:b/>
          <w:sz w:val="22"/>
          <w:szCs w:val="22"/>
        </w:rPr>
        <w:t>stimulus.</w:t>
      </w:r>
      <w:r w:rsidRPr="009F56DF">
        <w:rPr>
          <w:rFonts w:ascii="Arial" w:hAnsi="Arial" w:cs="Arial"/>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w:t>
      </w:r>
      <w:r w:rsidR="00205114">
        <w:rPr>
          <w:rFonts w:ascii="Arial" w:hAnsi="Arial" w:cs="Arial"/>
          <w:sz w:val="22"/>
          <w:szCs w:val="22"/>
        </w:rPr>
        <w:t xml:space="preserve">induced by METH exposure </w:t>
      </w:r>
      <w:r w:rsidRPr="009F56DF">
        <w:rPr>
          <w:rFonts w:ascii="Arial" w:hAnsi="Arial" w:cs="Arial"/>
          <w:sz w:val="22"/>
          <w:szCs w:val="22"/>
        </w:rPr>
        <w:t>in 4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r w:rsidR="001B344D">
        <w:rPr>
          <w:rFonts w:ascii="Arial" w:hAnsi="Arial" w:cs="Arial"/>
          <w:sz w:val="22"/>
          <w:szCs w:val="22"/>
        </w:rPr>
        <w:t xml:space="preserve">METH </w:t>
      </w:r>
      <w:r w:rsidR="00AD576E">
        <w:rPr>
          <w:rFonts w:ascii="Arial" w:hAnsi="Arial" w:cs="Arial"/>
          <w:sz w:val="22"/>
          <w:szCs w:val="22"/>
        </w:rPr>
        <w:t>exposu</w:t>
      </w:r>
      <w:r w:rsidR="00FE2DF1">
        <w:rPr>
          <w:rFonts w:ascii="Arial" w:hAnsi="Arial" w:cs="Arial"/>
          <w:sz w:val="22"/>
          <w:szCs w:val="22"/>
        </w:rPr>
        <w:t>r</w:t>
      </w:r>
      <w:r w:rsidR="00AD576E">
        <w:rPr>
          <w:rFonts w:ascii="Arial" w:hAnsi="Arial" w:cs="Arial"/>
          <w:sz w:val="22"/>
          <w:szCs w:val="22"/>
        </w:rPr>
        <w:t>e</w:t>
      </w:r>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xml:space="preserve">, The DEGs </w:t>
      </w:r>
      <w:r w:rsidR="00FE2DF1">
        <w:rPr>
          <w:rFonts w:ascii="Arial" w:hAnsi="Arial" w:cs="Arial"/>
          <w:color w:val="000000" w:themeColor="text1"/>
          <w:sz w:val="22"/>
          <w:szCs w:val="22"/>
        </w:rPr>
        <w:t>show</w:t>
      </w:r>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r w:rsidR="001B344D">
        <w:rPr>
          <w:rFonts w:ascii="Arial" w:hAnsi="Arial" w:cs="Arial"/>
          <w:sz w:val="22"/>
          <w:szCs w:val="22"/>
        </w:rPr>
        <w:t xml:space="preserve">METH </w:t>
      </w:r>
      <w:r w:rsidR="00FE2DF1">
        <w:rPr>
          <w:rFonts w:ascii="Arial" w:hAnsi="Arial" w:cs="Arial"/>
          <w:sz w:val="22"/>
          <w:szCs w:val="22"/>
        </w:rPr>
        <w:t>stimulus-induced</w:t>
      </w:r>
      <w:r w:rsidRPr="009F56DF">
        <w:rPr>
          <w:rFonts w:ascii="Arial" w:hAnsi="Arial" w:cs="Arial"/>
          <w:sz w:val="22"/>
          <w:szCs w:val="22"/>
        </w:rPr>
        <w:t xml:space="preserve">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r w:rsidR="00257B4A">
        <w:rPr>
          <w:rFonts w:ascii="Arial" w:hAnsi="Arial" w:cs="Arial"/>
          <w:sz w:val="22"/>
          <w:szCs w:val="22"/>
        </w:rPr>
        <w:t>Epi-Modifiers</w:t>
      </w:r>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r w:rsidR="00257B4A">
        <w:rPr>
          <w:rFonts w:ascii="Arial" w:hAnsi="Arial" w:cs="Arial"/>
          <w:sz w:val="22"/>
          <w:szCs w:val="22"/>
        </w:rPr>
        <w:t>Epi-Modifiers</w:t>
      </w:r>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r w:rsidR="00257B4A">
        <w:rPr>
          <w:rFonts w:ascii="Arial" w:hAnsi="Arial" w:cs="Arial"/>
          <w:sz w:val="22"/>
          <w:szCs w:val="22"/>
        </w:rPr>
        <w:t>Epi-Modifiers</w:t>
      </w:r>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423E8B0E" w:rsidR="006006C3" w:rsidRPr="008704C5" w:rsidRDefault="006006C3" w:rsidP="006006C3">
      <w:pPr>
        <w:spacing w:line="480" w:lineRule="auto"/>
        <w:jc w:val="both"/>
        <w:rPr>
          <w:rFonts w:ascii="Arial" w:hAnsi="Arial" w:cs="Arial"/>
          <w:color w:val="000000" w:themeColor="text1"/>
          <w:sz w:val="22"/>
          <w:szCs w:val="22"/>
        </w:rPr>
      </w:pPr>
      <w:r w:rsidRPr="009F56DF">
        <w:rPr>
          <w:rFonts w:ascii="Arial" w:hAnsi="Arial" w:cs="Arial"/>
          <w:b/>
          <w:sz w:val="22"/>
          <w:szCs w:val="22"/>
        </w:rPr>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r w:rsidR="00FE2DF1">
        <w:rPr>
          <w:rFonts w:ascii="Arial" w:hAnsi="Arial" w:cs="Arial"/>
          <w:b/>
          <w:sz w:val="22"/>
          <w:szCs w:val="22"/>
        </w:rPr>
        <w:t>binge</w:t>
      </w:r>
      <w:r w:rsidR="00FE2DF1" w:rsidRPr="009F56DF" w:rsidDel="001B344D">
        <w:rPr>
          <w:rFonts w:ascii="Arial" w:hAnsi="Arial" w:cs="Arial"/>
          <w:b/>
          <w:sz w:val="22"/>
          <w:szCs w:val="22"/>
        </w:rPr>
        <w:t xml:space="preserve"> </w:t>
      </w:r>
      <w:r w:rsidR="001B344D">
        <w:rPr>
          <w:rFonts w:ascii="Arial" w:hAnsi="Arial" w:cs="Arial"/>
          <w:b/>
          <w:sz w:val="22"/>
          <w:szCs w:val="22"/>
        </w:rPr>
        <w:t>METH</w:t>
      </w:r>
      <w:r w:rsidR="00287BAC">
        <w:rPr>
          <w:rFonts w:ascii="Arial" w:hAnsi="Arial" w:cs="Arial"/>
          <w:b/>
          <w:sz w:val="22"/>
          <w:szCs w:val="22"/>
        </w:rPr>
        <w:t xml:space="preserve"> exposure</w:t>
      </w:r>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r w:rsidR="00287BAC">
        <w:rPr>
          <w:rFonts w:ascii="Arial" w:hAnsi="Arial" w:cs="Arial"/>
          <w:sz w:val="22"/>
          <w:szCs w:val="22"/>
        </w:rPr>
        <w:t>binge</w:t>
      </w:r>
      <w:r w:rsidR="00287BAC" w:rsidRPr="009F56DF">
        <w:rPr>
          <w:rFonts w:ascii="Arial" w:hAnsi="Arial" w:cs="Arial"/>
          <w:sz w:val="22"/>
          <w:szCs w:val="22"/>
        </w:rPr>
        <w:t xml:space="preserve"> </w:t>
      </w:r>
      <w:r w:rsidR="00CA6F8B">
        <w:rPr>
          <w:rFonts w:ascii="Arial" w:hAnsi="Arial" w:cs="Arial"/>
          <w:sz w:val="22"/>
          <w:szCs w:val="22"/>
        </w:rPr>
        <w:t xml:space="preserve">METH </w:t>
      </w:r>
      <w:r w:rsidRPr="009F56DF">
        <w:rPr>
          <w:rFonts w:ascii="Arial" w:hAnsi="Arial" w:cs="Arial"/>
          <w:sz w:val="22"/>
          <w:szCs w:val="22"/>
        </w:rPr>
        <w:t xml:space="preserve">stimulus. Each dot </w:t>
      </w:r>
      <w:r w:rsidRPr="009F56DF">
        <w:rPr>
          <w:rFonts w:ascii="Arial" w:eastAsia="DengXian" w:hAnsi="Arial" w:cs="Arial"/>
          <w:sz w:val="22"/>
          <w:szCs w:val="22"/>
        </w:rPr>
        <w:t xml:space="preserve">represents a </w:t>
      </w:r>
      <w:r w:rsidR="008704C5">
        <w:rPr>
          <w:rFonts w:ascii="Arial" w:eastAsia="DengXian" w:hAnsi="Arial" w:cs="Arial"/>
          <w:sz w:val="22"/>
          <w:szCs w:val="22"/>
        </w:rPr>
        <w:t>2</w:t>
      </w:r>
      <w:r w:rsidRPr="009F56DF">
        <w:rPr>
          <w:rFonts w:ascii="Arial" w:eastAsia="DengXian" w:hAnsi="Arial" w:cs="Arial"/>
          <w:sz w:val="22"/>
          <w:szCs w:val="22"/>
        </w:rPr>
        <w:t>00 bp</w:t>
      </w:r>
      <w:r w:rsidRPr="009F56DF">
        <w:rPr>
          <w:rFonts w:ascii="Arial" w:hAnsi="Arial" w:cs="Arial"/>
          <w:sz w:val="22"/>
          <w:szCs w:val="22"/>
        </w:rPr>
        <w:t xml:space="preserve"> window with log2 ratio of ATAC-seq signals by </w:t>
      </w:r>
      <w:r w:rsidR="00CA6F8B">
        <w:rPr>
          <w:rFonts w:ascii="Arial" w:hAnsi="Arial" w:cs="Arial"/>
          <w:sz w:val="22"/>
          <w:szCs w:val="22"/>
        </w:rPr>
        <w:t>METH</w:t>
      </w:r>
      <w:r w:rsidR="00287BAC">
        <w:rPr>
          <w:rFonts w:ascii="Arial" w:hAnsi="Arial" w:cs="Arial"/>
          <w:sz w:val="22"/>
          <w:szCs w:val="22"/>
        </w:rPr>
        <w:t>-exposed</w:t>
      </w:r>
      <w:r w:rsidRPr="009F56DF">
        <w:rPr>
          <w:rFonts w:ascii="Arial" w:hAnsi="Arial" w:cs="Arial"/>
          <w:sz w:val="22"/>
          <w:szCs w:val="22"/>
        </w:rPr>
        <w:t xml:space="preserve"> vs. Sal samples.</w:t>
      </w:r>
      <w:r w:rsidR="00D03D9E">
        <w:rPr>
          <w:rFonts w:ascii="Arial" w:hAnsi="Arial" w:cs="Arial"/>
          <w:sz w:val="22"/>
          <w:szCs w:val="22"/>
        </w:rPr>
        <w:t xml:space="preserve"> </w:t>
      </w:r>
      <w:r w:rsidR="00D03D9E" w:rsidRPr="00F62420">
        <w:rPr>
          <w:rFonts w:ascii="Arial" w:hAnsi="Arial" w:cs="Arial"/>
          <w:b/>
          <w:bCs/>
          <w:color w:val="538135" w:themeColor="accent6" w:themeShade="BF"/>
          <w:sz w:val="22"/>
          <w:szCs w:val="22"/>
        </w:rPr>
        <w:t>b</w:t>
      </w:r>
      <w:r w:rsidR="00D03D9E" w:rsidRPr="00F62420">
        <w:rPr>
          <w:rFonts w:ascii="Arial" w:hAnsi="Arial" w:cs="Arial"/>
          <w:color w:val="538135" w:themeColor="accent6" w:themeShade="BF"/>
          <w:sz w:val="22"/>
          <w:szCs w:val="22"/>
        </w:rPr>
        <w:t xml:space="preserve">, </w:t>
      </w:r>
      <w:r w:rsidR="00DC0C36">
        <w:rPr>
          <w:rFonts w:ascii="Arial" w:hAnsi="Arial" w:cs="Arial"/>
          <w:color w:val="538135" w:themeColor="accent6" w:themeShade="BF"/>
          <w:sz w:val="22"/>
          <w:szCs w:val="22"/>
        </w:rPr>
        <w:t>E</w:t>
      </w:r>
      <w:r w:rsidR="00D03D9E" w:rsidRPr="00F62420">
        <w:rPr>
          <w:rFonts w:ascii="Arial" w:hAnsi="Arial" w:cs="Arial"/>
          <w:color w:val="538135" w:themeColor="accent6" w:themeShade="BF"/>
          <w:sz w:val="22"/>
          <w:szCs w:val="22"/>
        </w:rPr>
        <w:t xml:space="preserve">xpression of genes associated with more </w:t>
      </w:r>
      <w:r w:rsidR="005A32A5" w:rsidRPr="00F62420">
        <w:rPr>
          <w:rFonts w:ascii="Arial" w:hAnsi="Arial" w:cs="Arial"/>
          <w:color w:val="538135" w:themeColor="accent6" w:themeShade="BF"/>
          <w:sz w:val="22"/>
          <w:szCs w:val="22"/>
        </w:rPr>
        <w:t>accessible</w:t>
      </w:r>
      <w:r w:rsidR="00D03D9E" w:rsidRPr="00F62420">
        <w:rPr>
          <w:rFonts w:ascii="Arial" w:hAnsi="Arial" w:cs="Arial"/>
          <w:color w:val="538135" w:themeColor="accent6" w:themeShade="BF"/>
          <w:sz w:val="22"/>
          <w:szCs w:val="22"/>
        </w:rPr>
        <w:t xml:space="preserve"> DARs induced by METH exposure.</w:t>
      </w:r>
      <w:r w:rsidR="00B10608" w:rsidRPr="00F62420">
        <w:rPr>
          <w:rFonts w:ascii="Arial" w:hAnsi="Arial" w:cs="Arial"/>
          <w:color w:val="538135" w:themeColor="accent6" w:themeShade="BF"/>
          <w:sz w:val="22"/>
          <w:szCs w:val="22"/>
        </w:rPr>
        <w:t xml:space="preserve"> *: p-value &lt; 0.05. </w:t>
      </w:r>
      <w:r w:rsidR="005A32A5">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more and less accessible DARs across 4 rat brain regions. </w:t>
      </w:r>
      <w:r w:rsidRPr="009F56DF">
        <w:rPr>
          <w:rFonts w:ascii="Arial" w:eastAsia="DengXian" w:hAnsi="Arial" w:cs="Arial"/>
          <w:sz w:val="22"/>
          <w:szCs w:val="22"/>
        </w:rPr>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r w:rsidR="005A32A5">
        <w:rPr>
          <w:rFonts w:ascii="Arial" w:hAnsi="Arial" w:cs="Arial"/>
          <w:b/>
          <w:sz w:val="22"/>
          <w:szCs w:val="22"/>
        </w:rPr>
        <w:t>d</w:t>
      </w:r>
      <w:r w:rsidRPr="009F56DF">
        <w:rPr>
          <w:rFonts w:ascii="Arial" w:hAnsi="Arial" w:cs="Arial"/>
          <w:sz w:val="22"/>
          <w:szCs w:val="22"/>
        </w:rPr>
        <w:t xml:space="preserve">, The DARs </w:t>
      </w:r>
      <w:r w:rsidR="00DC0C36">
        <w:rPr>
          <w:rFonts w:ascii="Arial" w:hAnsi="Arial" w:cs="Arial"/>
          <w:sz w:val="22"/>
          <w:szCs w:val="22"/>
        </w:rPr>
        <w:t>show</w:t>
      </w:r>
      <w:r w:rsidRPr="009F56DF">
        <w:rPr>
          <w:rFonts w:ascii="Arial" w:hAnsi="Arial" w:cs="Arial"/>
          <w:sz w:val="22"/>
          <w:szCs w:val="22"/>
        </w:rPr>
        <w:t xml:space="preserve">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r w:rsidR="003B525B">
        <w:rPr>
          <w:rFonts w:ascii="Arial" w:hAnsi="Arial" w:cs="Arial"/>
          <w:sz w:val="22"/>
          <w:szCs w:val="22"/>
        </w:rPr>
        <w:t>binge</w:t>
      </w:r>
      <w:r w:rsidR="003B525B" w:rsidRPr="009F56DF" w:rsidDel="001B344D">
        <w:rPr>
          <w:rFonts w:ascii="Arial" w:hAnsi="Arial" w:cs="Arial"/>
          <w:sz w:val="22"/>
          <w:szCs w:val="22"/>
        </w:rPr>
        <w:t xml:space="preserve"> </w:t>
      </w:r>
      <w:r w:rsidR="001B344D">
        <w:rPr>
          <w:rFonts w:ascii="Arial" w:hAnsi="Arial" w:cs="Arial"/>
          <w:sz w:val="22"/>
          <w:szCs w:val="22"/>
        </w:rPr>
        <w:t>METH</w:t>
      </w:r>
      <w:r w:rsidR="003B525B">
        <w:rPr>
          <w:rFonts w:ascii="Arial" w:hAnsi="Arial" w:cs="Arial"/>
          <w:sz w:val="22"/>
          <w:szCs w:val="22"/>
        </w:rPr>
        <w:t xml:space="preserve"> stimulus</w:t>
      </w:r>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w:t>
      </w:r>
      <w:r w:rsidRPr="009F56DF">
        <w:rPr>
          <w:rFonts w:ascii="Arial" w:hAnsi="Arial" w:cs="Arial"/>
          <w:sz w:val="22"/>
          <w:szCs w:val="22"/>
        </w:rPr>
        <w:lastRenderedPageBreak/>
        <w:t xml:space="preserve">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r w:rsidR="005A32A5">
        <w:rPr>
          <w:rFonts w:ascii="Arial" w:hAnsi="Arial" w:cs="Arial"/>
          <w:b/>
          <w:sz w:val="22"/>
          <w:szCs w:val="22"/>
        </w:rPr>
        <w:t>e</w:t>
      </w:r>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r w:rsidR="005A32A5">
        <w:rPr>
          <w:rFonts w:ascii="Arial" w:hAnsi="Arial" w:cs="Arial"/>
          <w:b/>
          <w:sz w:val="22"/>
          <w:szCs w:val="22"/>
        </w:rPr>
        <w:t>f</w:t>
      </w:r>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r w:rsidR="00DC0C36" w:rsidRPr="009F56DF">
        <w:rPr>
          <w:rFonts w:ascii="Arial" w:eastAsia="DengXian" w:hAnsi="Arial" w:cs="Arial"/>
          <w:sz w:val="22"/>
          <w:szCs w:val="22"/>
        </w:rPr>
        <w:t xml:space="preserve">were </w:t>
      </w:r>
      <w:r w:rsidR="00DC0C36" w:rsidRPr="009F56DF">
        <w:rPr>
          <w:rFonts w:ascii="Arial" w:hAnsi="Arial" w:cs="Arial"/>
          <w:sz w:val="22"/>
          <w:szCs w:val="22"/>
        </w:rPr>
        <w:t>in</w:t>
      </w:r>
      <w:r w:rsidRPr="009F56DF">
        <w:rPr>
          <w:rFonts w:ascii="Arial" w:hAnsi="Arial" w:cs="Arial"/>
          <w:sz w:val="22"/>
          <w:szCs w:val="22"/>
        </w:rPr>
        <w:t xml:space="preserve"> the </w:t>
      </w:r>
      <w:r w:rsidRPr="009F56DF">
        <w:rPr>
          <w:rFonts w:ascii="Arial" w:eastAsia="DengXian" w:hAnsi="Arial" w:cs="Arial"/>
          <w:sz w:val="22"/>
          <w:szCs w:val="22"/>
        </w:rPr>
        <w:t>introns</w:t>
      </w:r>
      <w:r w:rsidRPr="009F56DF">
        <w:rPr>
          <w:rFonts w:ascii="Arial" w:hAnsi="Arial" w:cs="Arial"/>
          <w:sz w:val="22"/>
          <w:szCs w:val="22"/>
        </w:rPr>
        <w:t xml:space="preserve"> of three genes </w:t>
      </w:r>
      <w:r w:rsidR="00DC0C36">
        <w:rPr>
          <w:rFonts w:ascii="Arial" w:hAnsi="Arial" w:cs="Arial"/>
          <w:sz w:val="22"/>
          <w:szCs w:val="22"/>
        </w:rPr>
        <w:t>with</w:t>
      </w:r>
      <w:r w:rsidRPr="009F56DF">
        <w:rPr>
          <w:rFonts w:ascii="Arial" w:hAnsi="Arial" w:cs="Arial"/>
          <w:sz w:val="22"/>
          <w:szCs w:val="22"/>
        </w:rPr>
        <w:t xml:space="preserve">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w:t>
      </w:r>
      <w:r w:rsidR="005A32A5">
        <w:rPr>
          <w:rFonts w:ascii="Arial" w:hAnsi="Arial" w:cs="Arial"/>
          <w:sz w:val="22"/>
          <w:szCs w:val="22"/>
        </w:rPr>
        <w:t xml:space="preserve"> </w:t>
      </w:r>
      <w:r w:rsidR="005A32A5">
        <w:rPr>
          <w:rFonts w:ascii="Arial" w:hAnsi="Arial" w:cs="Arial"/>
          <w:b/>
          <w:sz w:val="22"/>
          <w:szCs w:val="22"/>
        </w:rPr>
        <w:t>g</w:t>
      </w:r>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t>
      </w:r>
      <w:r w:rsidR="00DC0C36">
        <w:rPr>
          <w:rFonts w:ascii="Arial" w:hAnsi="Arial" w:cs="Arial"/>
          <w:color w:val="000000" w:themeColor="text1"/>
          <w:sz w:val="22"/>
          <w:szCs w:val="22"/>
        </w:rPr>
        <w:t>were</w:t>
      </w:r>
      <w:r w:rsidR="00DC0C36" w:rsidRPr="009F56DF">
        <w:rPr>
          <w:rFonts w:ascii="Arial" w:hAnsi="Arial" w:cs="Arial"/>
          <w:color w:val="000000" w:themeColor="text1"/>
          <w:sz w:val="22"/>
          <w:szCs w:val="22"/>
        </w:rPr>
        <w:t xml:space="preserve"> in</w:t>
      </w:r>
      <w:r w:rsidRPr="009F56DF">
        <w:rPr>
          <w:rFonts w:ascii="Arial" w:hAnsi="Arial" w:cs="Arial"/>
          <w:color w:val="000000" w:themeColor="text1"/>
          <w:sz w:val="22"/>
          <w:szCs w:val="22"/>
        </w:rPr>
        <w:t xml:space="preserve">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r w:rsidR="005A32A5" w:rsidRPr="00F62420">
        <w:rPr>
          <w:rFonts w:ascii="Arial" w:hAnsi="Arial" w:cs="Arial"/>
          <w:b/>
          <w:bCs/>
          <w:color w:val="538135" w:themeColor="accent6" w:themeShade="BF"/>
          <w:sz w:val="22"/>
          <w:szCs w:val="22"/>
        </w:rPr>
        <w:t>h</w:t>
      </w:r>
      <w:r w:rsidR="005A32A5" w:rsidRPr="00F62420">
        <w:rPr>
          <w:rFonts w:ascii="Arial" w:hAnsi="Arial" w:cs="Arial"/>
          <w:color w:val="538135" w:themeColor="accent6" w:themeShade="BF"/>
          <w:sz w:val="22"/>
          <w:szCs w:val="22"/>
        </w:rPr>
        <w:t xml:space="preserve">, </w:t>
      </w:r>
      <w:proofErr w:type="gramStart"/>
      <w:r w:rsidR="00DC0C36">
        <w:rPr>
          <w:rFonts w:ascii="Arial" w:hAnsi="Arial" w:cs="Arial"/>
          <w:color w:val="538135" w:themeColor="accent6" w:themeShade="BF"/>
          <w:sz w:val="22"/>
          <w:szCs w:val="22"/>
        </w:rPr>
        <w:t>T</w:t>
      </w:r>
      <w:r w:rsidR="00EE3371" w:rsidRPr="00F62420">
        <w:rPr>
          <w:rFonts w:ascii="Arial" w:hAnsi="Arial" w:cs="Arial"/>
          <w:color w:val="538135" w:themeColor="accent6" w:themeShade="BF"/>
          <w:sz w:val="22"/>
          <w:szCs w:val="22"/>
        </w:rPr>
        <w:t>he</w:t>
      </w:r>
      <w:proofErr w:type="gramEnd"/>
      <w:r w:rsidR="00EE3371" w:rsidRPr="00F62420">
        <w:rPr>
          <w:rFonts w:ascii="Arial" w:hAnsi="Arial" w:cs="Arial"/>
          <w:color w:val="538135" w:themeColor="accent6" w:themeShade="BF"/>
          <w:sz w:val="22"/>
          <w:szCs w:val="22"/>
        </w:rPr>
        <w:t xml:space="preserve"> relationship between the </w:t>
      </w:r>
      <w:r w:rsidR="00145DB8" w:rsidRPr="00F62420">
        <w:rPr>
          <w:rFonts w:ascii="Arial" w:hAnsi="Arial" w:cs="Arial"/>
          <w:color w:val="538135" w:themeColor="accent6" w:themeShade="BF"/>
          <w:sz w:val="22"/>
          <w:szCs w:val="22"/>
        </w:rPr>
        <w:t xml:space="preserve">expression </w:t>
      </w:r>
      <w:r w:rsidR="003234B0" w:rsidRPr="00F62420">
        <w:rPr>
          <w:rFonts w:ascii="Arial" w:hAnsi="Arial" w:cs="Arial"/>
          <w:color w:val="538135" w:themeColor="accent6" w:themeShade="BF"/>
          <w:sz w:val="22"/>
          <w:szCs w:val="22"/>
        </w:rPr>
        <w:t xml:space="preserve">of genes associated with </w:t>
      </w:r>
      <w:r w:rsidR="00EE3371" w:rsidRPr="00F62420">
        <w:rPr>
          <w:rFonts w:ascii="Arial" w:hAnsi="Arial" w:cs="Arial"/>
          <w:color w:val="538135" w:themeColor="accent6" w:themeShade="BF"/>
          <w:sz w:val="22"/>
          <w:szCs w:val="22"/>
        </w:rPr>
        <w:t>promoter DARs induced by METH exposure and</w:t>
      </w:r>
      <w:r w:rsidR="003234B0" w:rsidRPr="00F62420">
        <w:rPr>
          <w:rFonts w:ascii="Arial" w:hAnsi="Arial" w:cs="Arial"/>
          <w:color w:val="538135" w:themeColor="accent6" w:themeShade="BF"/>
          <w:sz w:val="22"/>
          <w:szCs w:val="22"/>
        </w:rPr>
        <w:t xml:space="preserve"> DARs </w:t>
      </w:r>
      <w:r w:rsidR="00EE3371" w:rsidRPr="00F62420">
        <w:rPr>
          <w:rFonts w:ascii="Arial" w:hAnsi="Arial" w:cs="Arial"/>
          <w:color w:val="538135" w:themeColor="accent6" w:themeShade="BF"/>
          <w:sz w:val="22"/>
          <w:szCs w:val="22"/>
        </w:rPr>
        <w:t xml:space="preserve">ATAC-seq signal changes in </w:t>
      </w:r>
      <w:proofErr w:type="spellStart"/>
      <w:r w:rsidR="00EE3371" w:rsidRPr="00F62420">
        <w:rPr>
          <w:rFonts w:ascii="Arial" w:hAnsi="Arial" w:cs="Arial"/>
          <w:color w:val="538135" w:themeColor="accent6" w:themeShade="BF"/>
          <w:sz w:val="22"/>
          <w:szCs w:val="22"/>
        </w:rPr>
        <w:t>NAc</w:t>
      </w:r>
      <w:proofErr w:type="spellEnd"/>
      <w:r w:rsidR="00EE3371" w:rsidRPr="00F62420">
        <w:rPr>
          <w:rFonts w:ascii="Arial" w:hAnsi="Arial" w:cs="Arial"/>
          <w:color w:val="538135" w:themeColor="accent6" w:themeShade="BF"/>
          <w:sz w:val="22"/>
          <w:szCs w:val="22"/>
        </w:rPr>
        <w:t xml:space="preserve"> and DG.</w:t>
      </w:r>
      <w:r w:rsidR="00B32228">
        <w:rPr>
          <w:rFonts w:ascii="Arial" w:hAnsi="Arial" w:cs="Arial"/>
          <w:color w:val="000000" w:themeColor="text1"/>
          <w:sz w:val="22"/>
          <w:szCs w:val="22"/>
        </w:rPr>
        <w:t xml:space="preserve"> </w:t>
      </w:r>
      <w:proofErr w:type="spellStart"/>
      <w:r w:rsidR="00B32228">
        <w:rPr>
          <w:rFonts w:ascii="Arial" w:hAnsi="Arial" w:cs="Arial"/>
          <w:b/>
          <w:color w:val="000000" w:themeColor="text1"/>
          <w:sz w:val="22"/>
          <w:szCs w:val="22"/>
        </w:rPr>
        <w:t>i</w:t>
      </w:r>
      <w:proofErr w:type="spellEnd"/>
      <w:r w:rsidRPr="009F56DF">
        <w:rPr>
          <w:rFonts w:ascii="Arial" w:hAnsi="Arial" w:cs="Arial"/>
          <w:color w:val="000000" w:themeColor="text1"/>
          <w:sz w:val="22"/>
          <w:szCs w:val="22"/>
        </w:rPr>
        <w:t xml:space="preserve">, </w:t>
      </w:r>
      <w:bookmarkStart w:id="83" w:name="OLE_LINK79"/>
      <w:bookmarkStart w:id="84"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w:t>
      </w:r>
      <w:proofErr w:type="gramStart"/>
      <w:r w:rsidRPr="009F56DF">
        <w:rPr>
          <w:rFonts w:ascii="Arial" w:hAnsi="Arial" w:cs="Arial"/>
          <w:sz w:val="22"/>
          <w:szCs w:val="22"/>
        </w:rPr>
        <w:t>enhancer</w:t>
      </w:r>
      <w:proofErr w:type="gramEnd"/>
      <w:r w:rsidRPr="009F56DF">
        <w:rPr>
          <w:rFonts w:ascii="Arial" w:hAnsi="Arial" w:cs="Arial"/>
          <w:sz w:val="22"/>
          <w:szCs w:val="22"/>
        </w:rPr>
        <w:t xml:space="preserve"> and distal enhancer.</w:t>
      </w:r>
      <w:bookmarkEnd w:id="83"/>
      <w:bookmarkEnd w:id="84"/>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r w:rsidR="00B32228">
        <w:rPr>
          <w:rFonts w:ascii="Arial" w:hAnsi="Arial" w:cs="Arial"/>
          <w:b/>
          <w:sz w:val="22"/>
          <w:szCs w:val="22"/>
        </w:rPr>
        <w:t>j</w:t>
      </w:r>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r w:rsidR="00B32228">
        <w:rPr>
          <w:rFonts w:ascii="Arial" w:hAnsi="Arial" w:cs="Arial"/>
          <w:sz w:val="22"/>
          <w:szCs w:val="22"/>
        </w:rPr>
        <w:t xml:space="preserve">the </w:t>
      </w:r>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19B905D"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t>
      </w:r>
      <w:r w:rsidR="00664C48">
        <w:rPr>
          <w:rFonts w:ascii="Arial" w:hAnsi="Arial" w:cs="Arial"/>
          <w:b/>
          <w:sz w:val="22"/>
          <w:szCs w:val="22"/>
        </w:rPr>
        <w:t>induced by binge</w:t>
      </w:r>
      <w:r w:rsidR="00664C48" w:rsidRPr="009F56DF">
        <w:rPr>
          <w:rFonts w:ascii="Arial" w:hAnsi="Arial" w:cs="Arial"/>
          <w:b/>
          <w:sz w:val="22"/>
          <w:szCs w:val="22"/>
        </w:rPr>
        <w:t xml:space="preserve"> </w:t>
      </w:r>
      <w:r w:rsidR="00CA6F8B">
        <w:rPr>
          <w:rFonts w:ascii="Arial" w:hAnsi="Arial" w:cs="Arial"/>
          <w:b/>
          <w:sz w:val="22"/>
          <w:szCs w:val="22"/>
        </w:rPr>
        <w:t xml:space="preserve">METH </w:t>
      </w:r>
      <w:r w:rsidRPr="009F56DF">
        <w:rPr>
          <w:rFonts w:ascii="Arial" w:hAnsi="Arial" w:cs="Arial"/>
          <w:b/>
          <w:sz w:val="22"/>
          <w:szCs w:val="22"/>
        </w:rPr>
        <w:t xml:space="preserve">stimulus.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w:t>
      </w:r>
      <w:r w:rsidR="00A85856">
        <w:rPr>
          <w:rFonts w:ascii="Arial" w:hAnsi="Arial" w:cs="Arial"/>
          <w:sz w:val="22"/>
          <w:szCs w:val="22"/>
        </w:rPr>
        <w:t>,</w:t>
      </w:r>
      <w:r w:rsidRPr="009F56DF">
        <w:rPr>
          <w:rFonts w:ascii="Arial" w:hAnsi="Arial" w:cs="Arial"/>
          <w:sz w:val="22"/>
          <w:szCs w:val="22"/>
        </w:rPr>
        <w:t xml:space="preserv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00F62420">
        <w:rPr>
          <w:rFonts w:ascii="Arial" w:hAnsi="Arial" w:cs="Arial"/>
          <w:b/>
          <w:sz w:val="22"/>
          <w:szCs w:val="22"/>
        </w:rPr>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conservation </w:t>
      </w:r>
      <w:r w:rsidRPr="003E1D5F">
        <w:rPr>
          <w:rFonts w:ascii="Arial" w:eastAsia="DengXian" w:hAnsi="Arial" w:cs="Arial"/>
          <w:sz w:val="22"/>
          <w:szCs w:val="22"/>
        </w:rPr>
        <w:t>statuses</w:t>
      </w:r>
      <w:r w:rsidRPr="003E1D5F">
        <w:rPr>
          <w:rFonts w:ascii="Arial" w:hAnsi="Arial" w:cs="Arial"/>
          <w:sz w:val="22"/>
          <w:szCs w:val="22"/>
        </w:rPr>
        <w:t xml:space="preserve">: rat–mouse–human DARs, rat–mouse DARs and rat-only DARs. </w:t>
      </w:r>
      <w:r w:rsidR="00F62420" w:rsidRPr="00F62420">
        <w:rPr>
          <w:rFonts w:ascii="Arial" w:hAnsi="Arial" w:cs="Arial"/>
          <w:b/>
          <w:color w:val="538135" w:themeColor="accent6" w:themeShade="BF"/>
          <w:sz w:val="22"/>
          <w:szCs w:val="22"/>
        </w:rPr>
        <w:t>d</w:t>
      </w:r>
      <w:r w:rsidRPr="00F62420">
        <w:rPr>
          <w:rFonts w:ascii="Arial" w:hAnsi="Arial" w:cs="Arial"/>
          <w:color w:val="538135" w:themeColor="accent6" w:themeShade="BF"/>
          <w:sz w:val="22"/>
          <w:szCs w:val="22"/>
        </w:rPr>
        <w:t xml:space="preserve">, Percentages of mouse and human validated enhancers with ortholog </w:t>
      </w:r>
      <w:r w:rsidRPr="00F62420">
        <w:rPr>
          <w:rFonts w:ascii="Arial" w:eastAsia="DengXian" w:hAnsi="Arial" w:cs="Arial"/>
          <w:color w:val="538135" w:themeColor="accent6" w:themeShade="BF"/>
          <w:sz w:val="22"/>
          <w:szCs w:val="22"/>
        </w:rPr>
        <w:t>sequences</w:t>
      </w:r>
      <w:r w:rsidRPr="00F62420">
        <w:rPr>
          <w:rFonts w:ascii="Arial" w:hAnsi="Arial" w:cs="Arial"/>
          <w:color w:val="538135" w:themeColor="accent6" w:themeShade="BF"/>
          <w:sz w:val="22"/>
          <w:szCs w:val="22"/>
        </w:rPr>
        <w:t xml:space="preserve"> </w:t>
      </w:r>
      <w:r w:rsidR="00D11C75">
        <w:rPr>
          <w:rFonts w:ascii="Arial" w:hAnsi="Arial" w:cs="Arial"/>
          <w:color w:val="538135" w:themeColor="accent6" w:themeShade="BF"/>
          <w:sz w:val="22"/>
          <w:szCs w:val="22"/>
        </w:rPr>
        <w:t>to</w:t>
      </w:r>
      <w:r w:rsidRPr="00F62420">
        <w:rPr>
          <w:rFonts w:ascii="Arial" w:hAnsi="Arial" w:cs="Arial"/>
          <w:color w:val="538135" w:themeColor="accent6" w:themeShade="BF"/>
          <w:sz w:val="22"/>
          <w:szCs w:val="22"/>
        </w:rPr>
        <w:t xml:space="preserve"> OCRs in </w:t>
      </w:r>
      <w:r w:rsidRPr="00F62420">
        <w:rPr>
          <w:rFonts w:ascii="Arial" w:eastAsia="DengXian" w:hAnsi="Arial" w:cs="Arial"/>
          <w:color w:val="538135" w:themeColor="accent6" w:themeShade="BF"/>
          <w:sz w:val="22"/>
          <w:szCs w:val="22"/>
        </w:rPr>
        <w:t xml:space="preserve">the </w:t>
      </w:r>
      <w:r w:rsidRPr="00F62420">
        <w:rPr>
          <w:rFonts w:ascii="Arial" w:hAnsi="Arial" w:cs="Arial"/>
          <w:color w:val="538135" w:themeColor="accent6" w:themeShade="BF"/>
          <w:sz w:val="22"/>
          <w:szCs w:val="22"/>
        </w:rPr>
        <w:t xml:space="preserve">rat brain. </w:t>
      </w:r>
      <w:r w:rsidR="003E1D5F" w:rsidRPr="00F62420">
        <w:rPr>
          <w:rFonts w:ascii="Arial" w:hAnsi="Arial" w:cs="Arial"/>
          <w:b/>
          <w:color w:val="538135" w:themeColor="accent6" w:themeShade="BF"/>
          <w:sz w:val="22"/>
          <w:szCs w:val="22"/>
        </w:rPr>
        <w:t>e</w:t>
      </w:r>
      <w:r w:rsidR="000439A0" w:rsidRPr="00F62420">
        <w:rPr>
          <w:rFonts w:ascii="Arial" w:hAnsi="Arial" w:cs="Arial"/>
          <w:color w:val="538135" w:themeColor="accent6" w:themeShade="BF"/>
          <w:sz w:val="22"/>
          <w:szCs w:val="22"/>
        </w:rPr>
        <w:t xml:space="preserve">, </w:t>
      </w:r>
      <w:r w:rsidR="003E1D5F" w:rsidRPr="00F62420">
        <w:rPr>
          <w:rFonts w:ascii="Arial" w:hAnsi="Arial" w:cs="Arial"/>
          <w:color w:val="538135" w:themeColor="accent6" w:themeShade="BF"/>
          <w:sz w:val="22"/>
          <w:szCs w:val="22"/>
        </w:rPr>
        <w:t xml:space="preserve">Expression of genes </w:t>
      </w:r>
      <w:r w:rsidR="003E1D5F" w:rsidRPr="00F62420">
        <w:rPr>
          <w:rFonts w:ascii="Arial" w:hAnsi="Arial" w:cs="Arial"/>
          <w:color w:val="538135" w:themeColor="accent6" w:themeShade="BF"/>
          <w:sz w:val="22"/>
          <w:szCs w:val="22"/>
        </w:rPr>
        <w:lastRenderedPageBreak/>
        <w:t>associated with METH exposure-induced enhancer DARs in 4 brain regions</w:t>
      </w:r>
      <w:r w:rsidR="000439A0" w:rsidRPr="00F62420">
        <w:rPr>
          <w:rFonts w:ascii="Arial" w:hAnsi="Arial" w:cs="Arial"/>
          <w:color w:val="538135" w:themeColor="accent6" w:themeShade="BF"/>
          <w:sz w:val="22"/>
          <w:szCs w:val="22"/>
        </w:rPr>
        <w:t xml:space="preserve">. </w:t>
      </w:r>
      <w:r w:rsidR="003E1D5F" w:rsidRPr="00F62420">
        <w:rPr>
          <w:rFonts w:ascii="Arial" w:hAnsi="Arial" w:cs="Arial"/>
          <w:b/>
          <w:color w:val="538135" w:themeColor="accent6" w:themeShade="BF"/>
          <w:sz w:val="22"/>
          <w:szCs w:val="22"/>
        </w:rPr>
        <w:t>f</w:t>
      </w:r>
      <w:r w:rsidRPr="00F62420">
        <w:rPr>
          <w:rFonts w:ascii="Arial" w:hAnsi="Arial" w:cs="Arial"/>
          <w:color w:val="538135" w:themeColor="accent6" w:themeShade="BF"/>
          <w:sz w:val="22"/>
          <w:szCs w:val="22"/>
        </w:rPr>
        <w:t xml:space="preserve">, </w:t>
      </w:r>
      <w:bookmarkStart w:id="85" w:name="OLE_LINK59"/>
      <w:bookmarkStart w:id="86" w:name="OLE_LINK60"/>
      <w:r w:rsidR="004F538D" w:rsidRPr="00F62420">
        <w:rPr>
          <w:rFonts w:ascii="Arial" w:hAnsi="Arial" w:cs="Arial"/>
          <w:color w:val="538135" w:themeColor="accent6" w:themeShade="BF"/>
          <w:sz w:val="22"/>
          <w:szCs w:val="22"/>
        </w:rPr>
        <w:t xml:space="preserve">METH exposure-induced enhancer </w:t>
      </w:r>
      <w:r w:rsidRPr="00F62420">
        <w:rPr>
          <w:rFonts w:ascii="Arial" w:hAnsi="Arial" w:cs="Arial"/>
          <w:color w:val="538135" w:themeColor="accent6" w:themeShade="BF"/>
          <w:sz w:val="22"/>
          <w:szCs w:val="22"/>
        </w:rPr>
        <w:t>DARs</w:t>
      </w:r>
      <w:r w:rsidR="004F538D" w:rsidRPr="00F62420">
        <w:rPr>
          <w:rFonts w:ascii="Arial" w:hAnsi="Arial" w:cs="Arial"/>
          <w:color w:val="538135" w:themeColor="accent6" w:themeShade="BF"/>
          <w:sz w:val="22"/>
          <w:szCs w:val="22"/>
        </w:rPr>
        <w:t xml:space="preserve"> in SVZ (left)</w:t>
      </w:r>
      <w:r w:rsidRPr="00F62420">
        <w:rPr>
          <w:rFonts w:ascii="Arial" w:hAnsi="Arial" w:cs="Arial"/>
          <w:color w:val="538135" w:themeColor="accent6" w:themeShade="BF"/>
          <w:sz w:val="22"/>
          <w:szCs w:val="22"/>
        </w:rPr>
        <w:t xml:space="preserve"> </w:t>
      </w:r>
      <w:r w:rsidR="004F538D" w:rsidRPr="00F62420">
        <w:rPr>
          <w:rFonts w:ascii="Arial" w:hAnsi="Arial" w:cs="Arial"/>
          <w:color w:val="538135" w:themeColor="accent6" w:themeShade="BF"/>
          <w:sz w:val="22"/>
          <w:szCs w:val="22"/>
        </w:rPr>
        <w:t>and DG (right) region</w:t>
      </w:r>
      <w:r w:rsidR="005028E4" w:rsidRPr="00F62420">
        <w:rPr>
          <w:rFonts w:ascii="Arial" w:hAnsi="Arial" w:cs="Arial"/>
          <w:color w:val="538135" w:themeColor="accent6" w:themeShade="BF"/>
          <w:sz w:val="22"/>
          <w:szCs w:val="22"/>
        </w:rPr>
        <w:t>s</w:t>
      </w:r>
      <w:r w:rsidR="00F97DE1" w:rsidRPr="00F62420">
        <w:rPr>
          <w:rFonts w:ascii="Arial" w:hAnsi="Arial" w:cs="Arial"/>
          <w:color w:val="538135" w:themeColor="accent6" w:themeShade="BF"/>
          <w:sz w:val="22"/>
          <w:szCs w:val="22"/>
        </w:rPr>
        <w:t xml:space="preserve"> </w:t>
      </w:r>
      <w:r w:rsidR="005028E4" w:rsidRPr="00F62420">
        <w:rPr>
          <w:rFonts w:ascii="Arial" w:hAnsi="Arial" w:cs="Arial"/>
          <w:color w:val="538135" w:themeColor="accent6" w:themeShade="BF"/>
          <w:sz w:val="22"/>
          <w:szCs w:val="22"/>
        </w:rPr>
        <w:t xml:space="preserve">were </w:t>
      </w:r>
      <w:r w:rsidR="00F97DE1" w:rsidRPr="00F62420">
        <w:rPr>
          <w:rFonts w:ascii="Arial" w:hAnsi="Arial" w:cs="Arial"/>
          <w:color w:val="538135" w:themeColor="accent6" w:themeShade="BF"/>
          <w:sz w:val="22"/>
          <w:szCs w:val="22"/>
        </w:rPr>
        <w:t>associated with the expression changes</w:t>
      </w:r>
      <w:r w:rsidR="003E1D5F" w:rsidRPr="00F62420">
        <w:rPr>
          <w:rFonts w:ascii="Arial" w:hAnsi="Arial" w:cs="Arial"/>
          <w:color w:val="538135" w:themeColor="accent6" w:themeShade="BF"/>
          <w:sz w:val="22"/>
          <w:szCs w:val="22"/>
        </w:rPr>
        <w:t xml:space="preserve"> of target gene</w:t>
      </w:r>
      <w:r w:rsidR="005028E4" w:rsidRPr="00F62420">
        <w:rPr>
          <w:rFonts w:ascii="Arial" w:hAnsi="Arial" w:cs="Arial"/>
          <w:color w:val="538135" w:themeColor="accent6" w:themeShade="BF"/>
          <w:sz w:val="22"/>
          <w:szCs w:val="22"/>
        </w:rPr>
        <w:t>s</w:t>
      </w:r>
      <w:r w:rsidR="003E1D5F" w:rsidRPr="00F62420">
        <w:rPr>
          <w:rFonts w:ascii="Arial" w:hAnsi="Arial" w:cs="Arial"/>
          <w:color w:val="538135" w:themeColor="accent6" w:themeShade="BF"/>
          <w:sz w:val="22"/>
          <w:szCs w:val="22"/>
        </w:rPr>
        <w:t xml:space="preserve"> St18 and Sdk2</w:t>
      </w:r>
      <w:r w:rsidR="004F538D" w:rsidRPr="00F62420">
        <w:rPr>
          <w:rFonts w:ascii="Arial" w:hAnsi="Arial" w:cs="Arial"/>
          <w:color w:val="538135" w:themeColor="accent6" w:themeShade="BF"/>
          <w:sz w:val="22"/>
          <w:szCs w:val="22"/>
        </w:rPr>
        <w:t xml:space="preserve">. </w:t>
      </w:r>
      <w:r w:rsidR="00F6710C" w:rsidRPr="00F62420">
        <w:rPr>
          <w:rFonts w:ascii="Arial" w:eastAsia="DengXian" w:hAnsi="Arial" w:cs="Arial"/>
          <w:color w:val="538135" w:themeColor="accent6" w:themeShade="BF"/>
          <w:sz w:val="22"/>
          <w:szCs w:val="22"/>
        </w:rPr>
        <w:t>Both enhancer DARs</w:t>
      </w:r>
      <w:r w:rsidR="00F6710C" w:rsidRPr="00F62420">
        <w:rPr>
          <w:rFonts w:ascii="Arial" w:hAnsi="Arial" w:cs="Arial"/>
          <w:color w:val="538135" w:themeColor="accent6" w:themeShade="BF"/>
          <w:sz w:val="22"/>
          <w:szCs w:val="22"/>
        </w:rPr>
        <w:t xml:space="preserve"> conserved to functionally validated </w:t>
      </w:r>
      <w:r w:rsidRPr="00F62420">
        <w:rPr>
          <w:rFonts w:ascii="Arial" w:hAnsi="Arial" w:cs="Arial"/>
          <w:color w:val="538135" w:themeColor="accent6" w:themeShade="BF"/>
          <w:sz w:val="22"/>
          <w:szCs w:val="22"/>
        </w:rPr>
        <w:t xml:space="preserve">orthologous </w:t>
      </w:r>
      <w:r w:rsidR="00F6710C" w:rsidRPr="00F62420">
        <w:rPr>
          <w:rFonts w:ascii="Arial" w:hAnsi="Arial" w:cs="Arial"/>
          <w:color w:val="538135" w:themeColor="accent6" w:themeShade="BF"/>
          <w:sz w:val="22"/>
          <w:szCs w:val="22"/>
        </w:rPr>
        <w:t xml:space="preserve">in </w:t>
      </w:r>
      <w:r w:rsidRPr="00F62420">
        <w:rPr>
          <w:rFonts w:ascii="Arial" w:hAnsi="Arial" w:cs="Arial"/>
          <w:color w:val="538135" w:themeColor="accent6" w:themeShade="BF"/>
          <w:sz w:val="22"/>
          <w:szCs w:val="22"/>
        </w:rPr>
        <w:t xml:space="preserve">human and </w:t>
      </w:r>
      <w:r w:rsidR="00F97DE1" w:rsidRPr="00F62420">
        <w:rPr>
          <w:rFonts w:ascii="Arial" w:hAnsi="Arial" w:cs="Arial"/>
          <w:color w:val="538135" w:themeColor="accent6" w:themeShade="BF"/>
          <w:sz w:val="22"/>
          <w:szCs w:val="22"/>
        </w:rPr>
        <w:t xml:space="preserve">mouse </w:t>
      </w:r>
      <w:r w:rsidR="00F6710C" w:rsidRPr="00F62420">
        <w:rPr>
          <w:rFonts w:ascii="Arial" w:hAnsi="Arial" w:cs="Arial"/>
          <w:color w:val="538135" w:themeColor="accent6" w:themeShade="BF"/>
          <w:sz w:val="22"/>
          <w:szCs w:val="22"/>
        </w:rPr>
        <w:t>genome</w:t>
      </w:r>
      <w:bookmarkEnd w:id="85"/>
      <w:bookmarkEnd w:id="86"/>
      <w:r w:rsidRPr="00F62420">
        <w:rPr>
          <w:rFonts w:ascii="Arial" w:hAnsi="Arial" w:cs="Arial"/>
          <w:color w:val="538135" w:themeColor="accent6" w:themeShade="BF"/>
          <w:sz w:val="22"/>
          <w:szCs w:val="22"/>
        </w:rPr>
        <w:t xml:space="preserve">. </w:t>
      </w:r>
      <w:r w:rsidR="000439A0">
        <w:rPr>
          <w:rFonts w:ascii="Arial" w:hAnsi="Arial" w:cs="Arial"/>
          <w:b/>
          <w:sz w:val="22"/>
          <w:szCs w:val="22"/>
        </w:rPr>
        <w:t>g</w:t>
      </w:r>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r w:rsidR="000439A0">
        <w:rPr>
          <w:rFonts w:ascii="Arial" w:hAnsi="Arial" w:cs="Arial"/>
          <w:b/>
          <w:sz w:val="22"/>
          <w:szCs w:val="22"/>
        </w:rPr>
        <w:t>h</w:t>
      </w:r>
      <w:r w:rsidRPr="009F56DF">
        <w:rPr>
          <w:rFonts w:ascii="Arial" w:hAnsi="Arial" w:cs="Arial"/>
          <w:sz w:val="22"/>
          <w:szCs w:val="22"/>
        </w:rPr>
        <w:t xml:space="preserve">, </w:t>
      </w:r>
      <w:proofErr w:type="gramStart"/>
      <w:r w:rsidRPr="009F56DF">
        <w:rPr>
          <w:rFonts w:ascii="Arial" w:hAnsi="Arial" w:cs="Arial"/>
          <w:sz w:val="22"/>
          <w:szCs w:val="22"/>
        </w:rPr>
        <w:t>Three</w:t>
      </w:r>
      <w:proofErr w:type="gramEnd"/>
      <w:r w:rsidRPr="009F56DF">
        <w:rPr>
          <w:rFonts w:ascii="Arial" w:hAnsi="Arial" w:cs="Arial"/>
          <w:sz w:val="22"/>
          <w:szCs w:val="22"/>
        </w:rPr>
        <w:t xml:space="preserv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0812DD1B"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r w:rsidR="0077028A">
        <w:rPr>
          <w:rFonts w:ascii="Arial" w:hAnsi="Arial" w:cs="Arial"/>
          <w:b/>
          <w:sz w:val="22"/>
          <w:szCs w:val="22"/>
        </w:rPr>
        <w:t xml:space="preserve">binge </w:t>
      </w:r>
      <w:r w:rsidR="001B344D">
        <w:rPr>
          <w:rFonts w:ascii="Arial" w:hAnsi="Arial" w:cs="Arial"/>
          <w:b/>
          <w:sz w:val="22"/>
          <w:szCs w:val="22"/>
        </w:rPr>
        <w:t xml:space="preserve">METH </w:t>
      </w:r>
      <w:r w:rsidR="0077028A">
        <w:rPr>
          <w:rFonts w:ascii="Arial" w:hAnsi="Arial" w:cs="Arial"/>
          <w:b/>
          <w:sz w:val="22"/>
          <w:szCs w:val="22"/>
        </w:rPr>
        <w:t>exposure</w:t>
      </w:r>
      <w:r w:rsidRPr="009F56DF">
        <w:rPr>
          <w:rFonts w:ascii="Arial" w:hAnsi="Arial" w:cs="Arial"/>
          <w:b/>
          <w:sz w:val="22"/>
          <w:szCs w:val="22"/>
        </w:rPr>
        <w:t xml:space="preserve">. </w:t>
      </w:r>
      <w:proofErr w:type="gramStart"/>
      <w:r w:rsidRPr="009F56DF">
        <w:rPr>
          <w:rFonts w:ascii="Arial" w:hAnsi="Arial" w:cs="Arial"/>
          <w:b/>
          <w:sz w:val="22"/>
          <w:szCs w:val="22"/>
        </w:rPr>
        <w:t>a</w:t>
      </w:r>
      <w:r w:rsidRPr="009F56DF">
        <w:rPr>
          <w:rFonts w:ascii="Arial" w:hAnsi="Arial" w:cs="Arial"/>
          <w:sz w:val="22"/>
          <w:szCs w:val="22"/>
        </w:rPr>
        <w:t>,</w:t>
      </w:r>
      <w:proofErr w:type="gramEnd"/>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r w:rsidR="00684FC4">
        <w:rPr>
          <w:rFonts w:ascii="Arial" w:hAnsi="Arial" w:cs="Arial"/>
          <w:sz w:val="22"/>
          <w:szCs w:val="22"/>
        </w:rPr>
        <w:t xml:space="preserve">binge </w:t>
      </w:r>
      <w:r w:rsidR="001B344D">
        <w:rPr>
          <w:rFonts w:ascii="Arial" w:hAnsi="Arial" w:cs="Arial"/>
          <w:sz w:val="22"/>
          <w:szCs w:val="22"/>
        </w:rPr>
        <w:t xml:space="preserve">METH </w:t>
      </w:r>
      <w:r w:rsidR="00684FC4">
        <w:rPr>
          <w:rFonts w:ascii="Arial" w:hAnsi="Arial" w:cs="Arial"/>
          <w:sz w:val="22"/>
          <w:szCs w:val="22"/>
        </w:rPr>
        <w:t>exposure</w:t>
      </w:r>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r w:rsidR="00684FC4" w:rsidRPr="00F62420">
        <w:rPr>
          <w:rFonts w:ascii="Arial" w:hAnsi="Arial" w:cs="Arial"/>
          <w:b/>
          <w:color w:val="538135" w:themeColor="accent6" w:themeShade="BF"/>
          <w:sz w:val="22"/>
          <w:szCs w:val="22"/>
        </w:rPr>
        <w:t>b</w:t>
      </w:r>
      <w:r w:rsidR="00684FC4" w:rsidRPr="00F62420">
        <w:rPr>
          <w:rFonts w:ascii="Arial" w:hAnsi="Arial" w:cs="Arial"/>
          <w:color w:val="538135" w:themeColor="accent6" w:themeShade="BF"/>
          <w:sz w:val="22"/>
          <w:szCs w:val="22"/>
        </w:rPr>
        <w:t xml:space="preserve">, </w:t>
      </w:r>
      <w:proofErr w:type="gramStart"/>
      <w:r w:rsidR="00684FC4" w:rsidRPr="00F62420">
        <w:rPr>
          <w:rFonts w:ascii="Arial" w:hAnsi="Arial" w:cs="Arial"/>
          <w:color w:val="538135" w:themeColor="accent6" w:themeShade="BF"/>
          <w:sz w:val="22"/>
          <w:szCs w:val="22"/>
        </w:rPr>
        <w:t>Enriched</w:t>
      </w:r>
      <w:proofErr w:type="gramEnd"/>
      <w:r w:rsidR="00684FC4" w:rsidRPr="00F62420">
        <w:rPr>
          <w:rFonts w:ascii="Arial" w:hAnsi="Arial" w:cs="Arial"/>
          <w:color w:val="538135" w:themeColor="accent6" w:themeShade="BF"/>
          <w:sz w:val="22"/>
          <w:szCs w:val="22"/>
        </w:rPr>
        <w:t xml:space="preserve"> </w:t>
      </w:r>
      <w:r w:rsidR="00684FC4" w:rsidRPr="00F62420">
        <w:rPr>
          <w:rFonts w:ascii="Arial" w:eastAsia="DengXian" w:hAnsi="Arial" w:cs="Arial"/>
          <w:color w:val="538135" w:themeColor="accent6" w:themeShade="BF"/>
          <w:sz w:val="22"/>
          <w:szCs w:val="22"/>
        </w:rPr>
        <w:t>biological</w:t>
      </w:r>
      <w:r w:rsidR="00684FC4" w:rsidRPr="00F62420">
        <w:rPr>
          <w:rFonts w:ascii="Arial" w:hAnsi="Arial" w:cs="Arial"/>
          <w:color w:val="538135" w:themeColor="accent6" w:themeShade="BF"/>
          <w:sz w:val="22"/>
          <w:szCs w:val="22"/>
        </w:rPr>
        <w:t xml:space="preserve"> process terms of DARs with </w:t>
      </w:r>
      <w:proofErr w:type="spellStart"/>
      <w:r w:rsidR="00596A60" w:rsidRPr="00F62420">
        <w:rPr>
          <w:rFonts w:ascii="Arial" w:hAnsi="Arial" w:cs="Arial"/>
          <w:color w:val="538135" w:themeColor="accent6" w:themeShade="BF"/>
          <w:sz w:val="22"/>
          <w:szCs w:val="22"/>
        </w:rPr>
        <w:t>Nrf</w:t>
      </w:r>
      <w:proofErr w:type="spellEnd"/>
      <w:r w:rsidR="00684FC4" w:rsidRPr="00F62420">
        <w:rPr>
          <w:rFonts w:ascii="Arial" w:hAnsi="Arial" w:cs="Arial"/>
          <w:color w:val="538135" w:themeColor="accent6" w:themeShade="BF"/>
          <w:sz w:val="22"/>
          <w:szCs w:val="22"/>
        </w:rPr>
        <w:t xml:space="preserve"> binding motifs in </w:t>
      </w:r>
      <w:r w:rsidR="00684FC4" w:rsidRPr="00F62420">
        <w:rPr>
          <w:rFonts w:ascii="Arial" w:eastAsia="DengXian" w:hAnsi="Arial" w:cs="Arial"/>
          <w:color w:val="538135" w:themeColor="accent6" w:themeShade="BF"/>
          <w:sz w:val="22"/>
          <w:szCs w:val="22"/>
        </w:rPr>
        <w:t xml:space="preserve">the </w:t>
      </w:r>
      <w:r w:rsidR="00596A60" w:rsidRPr="00F62420">
        <w:rPr>
          <w:rFonts w:ascii="Arial" w:hAnsi="Arial" w:cs="Arial"/>
          <w:color w:val="538135" w:themeColor="accent6" w:themeShade="BF"/>
          <w:sz w:val="22"/>
          <w:szCs w:val="22"/>
        </w:rPr>
        <w:t>SVZ</w:t>
      </w:r>
      <w:r w:rsidR="00684FC4" w:rsidRPr="00F62420">
        <w:rPr>
          <w:rFonts w:ascii="Arial" w:hAnsi="Arial" w:cs="Arial"/>
          <w:color w:val="538135" w:themeColor="accent6" w:themeShade="BF"/>
          <w:sz w:val="22"/>
          <w:szCs w:val="22"/>
        </w:rPr>
        <w:t xml:space="preserve"> and the gene regulatory network built by </w:t>
      </w:r>
      <w:r w:rsidR="00684FC4" w:rsidRPr="00F62420">
        <w:rPr>
          <w:rFonts w:ascii="Arial" w:eastAsia="DengXian" w:hAnsi="Arial" w:cs="Arial"/>
          <w:color w:val="538135" w:themeColor="accent6" w:themeShade="BF"/>
          <w:sz w:val="22"/>
          <w:szCs w:val="22"/>
        </w:rPr>
        <w:t>DAR-</w:t>
      </w:r>
      <w:r w:rsidR="00684FC4" w:rsidRPr="00F62420">
        <w:rPr>
          <w:rFonts w:ascii="Arial" w:hAnsi="Arial" w:cs="Arial"/>
          <w:color w:val="538135" w:themeColor="accent6" w:themeShade="BF"/>
          <w:sz w:val="22"/>
          <w:szCs w:val="22"/>
        </w:rPr>
        <w:t>associated genes.</w:t>
      </w:r>
      <w:r w:rsidR="00596A60" w:rsidRPr="00F62420">
        <w:rPr>
          <w:rFonts w:ascii="Arial" w:hAnsi="Arial" w:cs="Arial"/>
          <w:color w:val="538135" w:themeColor="accent6" w:themeShade="BF"/>
          <w:sz w:val="22"/>
          <w:szCs w:val="22"/>
        </w:rPr>
        <w:t xml:space="preserve"> </w:t>
      </w:r>
      <w:r w:rsidR="00596A60">
        <w:rPr>
          <w:rFonts w:ascii="Arial" w:hAnsi="Arial" w:cs="Arial"/>
          <w:b/>
          <w:sz w:val="22"/>
          <w:szCs w:val="22"/>
        </w:rPr>
        <w:t>c</w:t>
      </w:r>
      <w:r w:rsidRPr="009F56DF">
        <w:rPr>
          <w:rFonts w:ascii="Arial" w:hAnsi="Arial" w:cs="Arial"/>
          <w:sz w:val="22"/>
          <w:szCs w:val="22"/>
        </w:rPr>
        <w:t xml:space="preserve">, </w:t>
      </w:r>
      <w:proofErr w:type="gramStart"/>
      <w:r w:rsidRPr="009F56DF">
        <w:rPr>
          <w:rFonts w:ascii="Arial" w:hAnsi="Arial" w:cs="Arial"/>
          <w:sz w:val="22"/>
          <w:szCs w:val="22"/>
        </w:rPr>
        <w:t>Enriched</w:t>
      </w:r>
      <w:proofErr w:type="gramEnd"/>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r w:rsidR="00596A60">
        <w:rPr>
          <w:rFonts w:ascii="Arial" w:hAnsi="Arial" w:cs="Arial"/>
          <w:b/>
          <w:sz w:val="22"/>
          <w:szCs w:val="22"/>
        </w:rPr>
        <w:t>d</w:t>
      </w:r>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r w:rsidR="001B344D">
        <w:rPr>
          <w:rFonts w:ascii="Arial" w:hAnsi="Arial" w:cs="Arial"/>
          <w:sz w:val="22"/>
          <w:szCs w:val="22"/>
        </w:rPr>
        <w:t xml:space="preserve">METH </w:t>
      </w:r>
      <w:r w:rsidR="00596A60">
        <w:rPr>
          <w:rFonts w:ascii="Arial" w:hAnsi="Arial" w:cs="Arial"/>
          <w:sz w:val="22"/>
          <w:szCs w:val="22"/>
        </w:rPr>
        <w:t>exposure</w:t>
      </w:r>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r w:rsidR="00596A60">
        <w:rPr>
          <w:rFonts w:ascii="Arial" w:hAnsi="Arial" w:cs="Arial"/>
          <w:b/>
          <w:sz w:val="22"/>
          <w:szCs w:val="22"/>
        </w:rPr>
        <w:t>e</w:t>
      </w:r>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r w:rsidR="00596A60">
        <w:rPr>
          <w:rFonts w:ascii="Arial" w:hAnsi="Arial" w:cs="Arial"/>
          <w:b/>
          <w:sz w:val="22"/>
          <w:szCs w:val="22"/>
        </w:rPr>
        <w:t>f</w:t>
      </w:r>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r w:rsidR="00CA6F8B">
        <w:rPr>
          <w:rFonts w:ascii="Arial" w:hAnsi="Arial" w:cs="Arial"/>
          <w:sz w:val="22"/>
          <w:szCs w:val="22"/>
        </w:rPr>
        <w:t xml:space="preserve">METH </w:t>
      </w:r>
      <w:r w:rsidR="00596A60">
        <w:rPr>
          <w:rFonts w:ascii="Arial" w:hAnsi="Arial" w:cs="Arial"/>
          <w:sz w:val="22"/>
          <w:szCs w:val="22"/>
        </w:rPr>
        <w:t xml:space="preserve">exposed </w:t>
      </w:r>
      <w:r w:rsidRPr="009F56DF">
        <w:rPr>
          <w:rFonts w:ascii="Arial" w:hAnsi="Arial" w:cs="Arial"/>
          <w:sz w:val="22"/>
          <w:szCs w:val="22"/>
        </w:rPr>
        <w:t xml:space="preserve">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r w:rsidR="00900A52">
        <w:rPr>
          <w:rFonts w:ascii="Arial" w:hAnsi="Arial" w:cs="Arial"/>
          <w:sz w:val="22"/>
          <w:szCs w:val="22"/>
        </w:rPr>
        <w:t xml:space="preserve"> in the DG</w:t>
      </w:r>
      <w:r w:rsidR="00682522">
        <w:rPr>
          <w:rFonts w:ascii="Arial" w:hAnsi="Arial" w:cs="Arial"/>
          <w:sz w:val="22"/>
          <w:szCs w:val="22"/>
        </w:rPr>
        <w:t xml:space="preserve"> (</w:t>
      </w:r>
      <w:r w:rsidR="00682522" w:rsidRPr="008704C5">
        <w:rPr>
          <w:rFonts w:ascii="Arial" w:hAnsi="Arial" w:cs="Arial"/>
          <w:b/>
          <w:bCs/>
          <w:sz w:val="22"/>
          <w:szCs w:val="22"/>
        </w:rPr>
        <w:t>g</w:t>
      </w:r>
      <w:r w:rsidR="00682522">
        <w:rPr>
          <w:rFonts w:ascii="Arial" w:hAnsi="Arial" w:cs="Arial"/>
          <w:sz w:val="22"/>
          <w:szCs w:val="22"/>
        </w:rPr>
        <w:t>)</w:t>
      </w:r>
      <w:r w:rsidR="00900A52">
        <w:rPr>
          <w:rFonts w:ascii="Arial" w:hAnsi="Arial" w:cs="Arial"/>
          <w:sz w:val="22"/>
          <w:szCs w:val="22"/>
        </w:rPr>
        <w:t xml:space="preserve">, </w:t>
      </w:r>
      <w:r w:rsidR="00900A52" w:rsidRPr="00F62420">
        <w:rPr>
          <w:rFonts w:ascii="Arial" w:hAnsi="Arial" w:cs="Arial"/>
          <w:color w:val="538135" w:themeColor="accent6" w:themeShade="BF"/>
          <w:sz w:val="22"/>
          <w:szCs w:val="22"/>
        </w:rPr>
        <w:t xml:space="preserve">DARs with </w:t>
      </w:r>
      <w:proofErr w:type="spellStart"/>
      <w:r w:rsidR="00682522" w:rsidRPr="00F62420">
        <w:rPr>
          <w:rFonts w:ascii="Arial" w:hAnsi="Arial" w:cs="Arial"/>
          <w:color w:val="538135" w:themeColor="accent6" w:themeShade="BF"/>
          <w:sz w:val="22"/>
          <w:szCs w:val="22"/>
        </w:rPr>
        <w:t>bHLH</w:t>
      </w:r>
      <w:proofErr w:type="spellEnd"/>
      <w:r w:rsidR="00682522" w:rsidRPr="00F62420">
        <w:rPr>
          <w:rFonts w:ascii="Arial" w:hAnsi="Arial" w:cs="Arial"/>
          <w:color w:val="538135" w:themeColor="accent6" w:themeShade="BF"/>
          <w:sz w:val="22"/>
          <w:szCs w:val="22"/>
        </w:rPr>
        <w:t>/</w:t>
      </w:r>
      <w:proofErr w:type="spellStart"/>
      <w:r w:rsidR="00682522" w:rsidRPr="00F62420">
        <w:rPr>
          <w:rFonts w:ascii="Arial" w:hAnsi="Arial" w:cs="Arial"/>
          <w:color w:val="538135" w:themeColor="accent6" w:themeShade="BF"/>
          <w:sz w:val="22"/>
          <w:szCs w:val="22"/>
        </w:rPr>
        <w:t>NeuroD</w:t>
      </w:r>
      <w:proofErr w:type="spellEnd"/>
      <w:r w:rsidR="00682522" w:rsidRPr="00F62420">
        <w:rPr>
          <w:rFonts w:ascii="Arial" w:hAnsi="Arial" w:cs="Arial"/>
          <w:color w:val="538135" w:themeColor="accent6" w:themeShade="BF"/>
          <w:sz w:val="22"/>
          <w:szCs w:val="22"/>
        </w:rPr>
        <w:t>/</w:t>
      </w:r>
      <w:proofErr w:type="spellStart"/>
      <w:r w:rsidR="00682522" w:rsidRPr="00F62420">
        <w:rPr>
          <w:rFonts w:ascii="Arial" w:hAnsi="Arial" w:cs="Arial"/>
          <w:color w:val="538135" w:themeColor="accent6" w:themeShade="BF"/>
          <w:sz w:val="22"/>
          <w:szCs w:val="22"/>
        </w:rPr>
        <w:t>NeuroG</w:t>
      </w:r>
      <w:proofErr w:type="spellEnd"/>
      <w:r w:rsidR="00682522" w:rsidRPr="00F62420">
        <w:rPr>
          <w:rFonts w:ascii="Arial" w:hAnsi="Arial" w:cs="Arial"/>
          <w:color w:val="538135" w:themeColor="accent6" w:themeShade="BF"/>
          <w:sz w:val="22"/>
          <w:szCs w:val="22"/>
        </w:rPr>
        <w:t xml:space="preserve"> binding motifs in CA (</w:t>
      </w:r>
      <w:r w:rsidR="00682522" w:rsidRPr="00F62420">
        <w:rPr>
          <w:rFonts w:ascii="Arial" w:hAnsi="Arial" w:cs="Arial"/>
          <w:b/>
          <w:bCs/>
          <w:color w:val="538135" w:themeColor="accent6" w:themeShade="BF"/>
          <w:sz w:val="22"/>
          <w:szCs w:val="22"/>
        </w:rPr>
        <w:t>h</w:t>
      </w:r>
      <w:r w:rsidR="00682522" w:rsidRPr="00F62420">
        <w:rPr>
          <w:rFonts w:ascii="Arial" w:hAnsi="Arial" w:cs="Arial"/>
          <w:color w:val="538135" w:themeColor="accent6" w:themeShade="BF"/>
          <w:sz w:val="22"/>
          <w:szCs w:val="22"/>
        </w:rPr>
        <w:t>)</w:t>
      </w:r>
      <w:r w:rsidR="00682522">
        <w:rPr>
          <w:rFonts w:ascii="Arial" w:hAnsi="Arial" w:cs="Arial"/>
          <w:sz w:val="22"/>
          <w:szCs w:val="22"/>
        </w:rPr>
        <w:t>,</w:t>
      </w:r>
      <w:r w:rsidRPr="009F56DF">
        <w:rPr>
          <w:rFonts w:ascii="Arial" w:hAnsi="Arial" w:cs="Arial"/>
          <w:sz w:val="22"/>
          <w:szCs w:val="22"/>
        </w:rPr>
        <w:t xml:space="preserve">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in</w:t>
      </w:r>
      <w:r w:rsidRPr="009F56DF">
        <w:rPr>
          <w:rFonts w:ascii="Arial" w:eastAsia="DengXian" w:hAnsi="Arial" w:cs="Arial"/>
          <w:sz w:val="22"/>
          <w:szCs w:val="22"/>
        </w:rPr>
        <w:t xml:space="preserve"> the</w:t>
      </w:r>
      <w:r w:rsidRPr="009F56DF">
        <w:rPr>
          <w:rFonts w:ascii="Arial" w:hAnsi="Arial" w:cs="Arial"/>
          <w:sz w:val="22"/>
          <w:szCs w:val="22"/>
        </w:rPr>
        <w:t xml:space="preserve"> DG</w:t>
      </w:r>
      <w:r w:rsidR="00682522">
        <w:rPr>
          <w:rFonts w:ascii="Arial" w:hAnsi="Arial" w:cs="Arial"/>
          <w:sz w:val="22"/>
          <w:szCs w:val="22"/>
        </w:rPr>
        <w:t xml:space="preserve"> (</w:t>
      </w:r>
      <w:proofErr w:type="spellStart"/>
      <w:r w:rsidR="00682522" w:rsidRPr="008704C5">
        <w:rPr>
          <w:rFonts w:ascii="Arial" w:hAnsi="Arial" w:cs="Arial"/>
          <w:b/>
          <w:bCs/>
          <w:sz w:val="22"/>
          <w:szCs w:val="22"/>
        </w:rPr>
        <w:t>i</w:t>
      </w:r>
      <w:proofErr w:type="spellEnd"/>
      <w:r w:rsidR="00682522">
        <w:rPr>
          <w:rFonts w:ascii="Arial" w:hAnsi="Arial" w:cs="Arial"/>
          <w:sz w:val="22"/>
          <w:szCs w:val="22"/>
        </w:rPr>
        <w:t>)</w:t>
      </w:r>
      <w:r w:rsidRPr="009F56DF">
        <w:rPr>
          <w:rFonts w:ascii="Arial" w:hAnsi="Arial" w:cs="Arial"/>
          <w:sz w:val="22"/>
          <w:szCs w:val="22"/>
        </w:rPr>
        <w:t>.</w:t>
      </w:r>
    </w:p>
    <w:p w14:paraId="187E7516" w14:textId="465E893C" w:rsidR="003D50E7" w:rsidRDefault="003D50E7" w:rsidP="00EA14AB">
      <w:pPr>
        <w:spacing w:line="480" w:lineRule="auto"/>
        <w:jc w:val="both"/>
        <w:rPr>
          <w:rFonts w:ascii="Arial" w:hAnsi="Arial" w:cs="Arial"/>
          <w:sz w:val="22"/>
          <w:szCs w:val="22"/>
        </w:rPr>
      </w:pPr>
    </w:p>
    <w:p w14:paraId="49EC8442" w14:textId="45EAB30C" w:rsidR="009300E2" w:rsidRPr="00E25EA7" w:rsidRDefault="009300E2" w:rsidP="00470A4C">
      <w:pPr>
        <w:spacing w:line="480" w:lineRule="auto"/>
        <w:jc w:val="both"/>
        <w:rPr>
          <w:rFonts w:ascii="Arial" w:hAnsi="Arial" w:cs="Arial"/>
          <w:sz w:val="22"/>
          <w:szCs w:val="22"/>
        </w:rPr>
      </w:pPr>
    </w:p>
    <w:sectPr w:rsidR="009300E2" w:rsidRPr="00E25EA7" w:rsidSect="001D5D54">
      <w:footerReference w:type="even" r:id="rId39"/>
      <w:footerReference w:type="default" r:id="rId40"/>
      <w:pgSz w:w="12240" w:h="15840"/>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3C19C" w14:textId="77777777" w:rsidR="000D3840" w:rsidRDefault="000D3840" w:rsidP="005F1997">
      <w:r>
        <w:separator/>
      </w:r>
    </w:p>
  </w:endnote>
  <w:endnote w:type="continuationSeparator" w:id="0">
    <w:p w14:paraId="13E766AA" w14:textId="77777777" w:rsidR="000D3840" w:rsidRDefault="000D3840"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7805220"/>
      <w:docPartObj>
        <w:docPartGallery w:val="Page Numbers (Bottom of Page)"/>
        <w:docPartUnique/>
      </w:docPartObj>
    </w:sdtPr>
    <w:sdtContent>
      <w:p w14:paraId="37E3514A" w14:textId="72D2D9D2"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02A33">
          <w:rPr>
            <w:rStyle w:val="PageNumber"/>
            <w:noProof/>
          </w:rPr>
          <w:t>1</w: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9186641"/>
      <w:docPartObj>
        <w:docPartGallery w:val="Page Numbers (Bottom of Page)"/>
        <w:docPartUnique/>
      </w:docPartObj>
    </w:sdt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6DC5" w14:textId="77777777" w:rsidR="000D3840" w:rsidRDefault="000D3840" w:rsidP="005F1997">
      <w:r>
        <w:separator/>
      </w:r>
    </w:p>
  </w:footnote>
  <w:footnote w:type="continuationSeparator" w:id="0">
    <w:p w14:paraId="086AB659" w14:textId="77777777" w:rsidR="000D3840" w:rsidRDefault="000D3840"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86937"/>
    <w:multiLevelType w:val="hybridMultilevel"/>
    <w:tmpl w:val="1B6A277A"/>
    <w:lvl w:ilvl="0" w:tplc="54D2941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C35A8"/>
    <w:multiLevelType w:val="hybridMultilevel"/>
    <w:tmpl w:val="18CA78D4"/>
    <w:lvl w:ilvl="0" w:tplc="7C4CE87A">
      <w:start w:val="1"/>
      <w:numFmt w:val="decimal"/>
      <w:lvlText w:val="%1."/>
      <w:lvlJc w:val="left"/>
      <w:pPr>
        <w:ind w:left="720" w:hanging="360"/>
      </w:pPr>
      <w:rPr>
        <w:rFonts w:ascii="Arial" w:hAnsi="Arial"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2" w15:restartNumberingAfterBreak="0">
    <w:nsid w:val="798D67FA"/>
    <w:multiLevelType w:val="hybridMultilevel"/>
    <w:tmpl w:val="5C024876"/>
    <w:lvl w:ilvl="0" w:tplc="B55E8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873854">
    <w:abstractNumId w:val="9"/>
  </w:num>
  <w:num w:numId="2" w16cid:durableId="979069446">
    <w:abstractNumId w:val="0"/>
  </w:num>
  <w:num w:numId="3" w16cid:durableId="461575594">
    <w:abstractNumId w:val="1"/>
  </w:num>
  <w:num w:numId="4" w16cid:durableId="1513836385">
    <w:abstractNumId w:val="6"/>
  </w:num>
  <w:num w:numId="5" w16cid:durableId="226690161">
    <w:abstractNumId w:val="13"/>
  </w:num>
  <w:num w:numId="6" w16cid:durableId="216093141">
    <w:abstractNumId w:val="14"/>
  </w:num>
  <w:num w:numId="7" w16cid:durableId="1839736510">
    <w:abstractNumId w:val="11"/>
  </w:num>
  <w:num w:numId="8" w16cid:durableId="2106680759">
    <w:abstractNumId w:val="7"/>
  </w:num>
  <w:num w:numId="9" w16cid:durableId="1544057641">
    <w:abstractNumId w:val="10"/>
  </w:num>
  <w:num w:numId="10" w16cid:durableId="1581403182">
    <w:abstractNumId w:val="3"/>
  </w:num>
  <w:num w:numId="11" w16cid:durableId="1484390639">
    <w:abstractNumId w:val="2"/>
  </w:num>
  <w:num w:numId="12" w16cid:durableId="1427077043">
    <w:abstractNumId w:val="8"/>
  </w:num>
  <w:num w:numId="13" w16cid:durableId="1633056597">
    <w:abstractNumId w:val="5"/>
  </w:num>
  <w:num w:numId="14" w16cid:durableId="2072993063">
    <w:abstractNumId w:val="12"/>
  </w:num>
  <w:num w:numId="15" w16cid:durableId="4623570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vfap90y2svwoexvzyvpzx2xzpr50s5varv&quot;&gt;My EndNote Library&lt;record-ids&gt;&lt;item&gt;4&lt;/item&gt;&lt;item&gt;5&lt;/item&gt;&lt;item&gt;6&lt;/item&gt;&lt;item&gt;7&lt;/item&gt;&lt;item&gt;8&lt;/item&gt;&lt;item&gt;9&lt;/item&gt;&lt;item&gt;10&lt;/item&gt;&lt;/record-ids&gt;&lt;/item&gt;&lt;/Libraries&gt;"/>
  </w:docVars>
  <w:rsids>
    <w:rsidRoot w:val="003B5431"/>
    <w:rsid w:val="00006198"/>
    <w:rsid w:val="0000717C"/>
    <w:rsid w:val="000076CB"/>
    <w:rsid w:val="00007875"/>
    <w:rsid w:val="00011C94"/>
    <w:rsid w:val="00011DDD"/>
    <w:rsid w:val="00012F36"/>
    <w:rsid w:val="000131C9"/>
    <w:rsid w:val="0001457F"/>
    <w:rsid w:val="0001639F"/>
    <w:rsid w:val="00016FC4"/>
    <w:rsid w:val="00021518"/>
    <w:rsid w:val="000215D4"/>
    <w:rsid w:val="00021FDE"/>
    <w:rsid w:val="000220BD"/>
    <w:rsid w:val="00023E57"/>
    <w:rsid w:val="000244FA"/>
    <w:rsid w:val="00024C03"/>
    <w:rsid w:val="0002738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519F1"/>
    <w:rsid w:val="00052CC7"/>
    <w:rsid w:val="000531C8"/>
    <w:rsid w:val="000549BB"/>
    <w:rsid w:val="000575DE"/>
    <w:rsid w:val="00057C95"/>
    <w:rsid w:val="00060CE5"/>
    <w:rsid w:val="0006305C"/>
    <w:rsid w:val="0006305D"/>
    <w:rsid w:val="000645FE"/>
    <w:rsid w:val="0006497B"/>
    <w:rsid w:val="00064AC2"/>
    <w:rsid w:val="00065300"/>
    <w:rsid w:val="00065306"/>
    <w:rsid w:val="000665BE"/>
    <w:rsid w:val="000701A9"/>
    <w:rsid w:val="000732B7"/>
    <w:rsid w:val="00073CAD"/>
    <w:rsid w:val="00075074"/>
    <w:rsid w:val="000776B4"/>
    <w:rsid w:val="00081627"/>
    <w:rsid w:val="00081C07"/>
    <w:rsid w:val="00082BD5"/>
    <w:rsid w:val="00083AE5"/>
    <w:rsid w:val="00084F59"/>
    <w:rsid w:val="00087A7E"/>
    <w:rsid w:val="00087CC3"/>
    <w:rsid w:val="0009014F"/>
    <w:rsid w:val="00090884"/>
    <w:rsid w:val="000908DF"/>
    <w:rsid w:val="00091118"/>
    <w:rsid w:val="0009173F"/>
    <w:rsid w:val="00091B7C"/>
    <w:rsid w:val="00093324"/>
    <w:rsid w:val="00096055"/>
    <w:rsid w:val="000972DB"/>
    <w:rsid w:val="00097F5C"/>
    <w:rsid w:val="000A0B24"/>
    <w:rsid w:val="000A134B"/>
    <w:rsid w:val="000A27EB"/>
    <w:rsid w:val="000A352F"/>
    <w:rsid w:val="000A4320"/>
    <w:rsid w:val="000A4B7E"/>
    <w:rsid w:val="000A4D58"/>
    <w:rsid w:val="000A540D"/>
    <w:rsid w:val="000A7ACB"/>
    <w:rsid w:val="000B0089"/>
    <w:rsid w:val="000B155A"/>
    <w:rsid w:val="000B1975"/>
    <w:rsid w:val="000B20CE"/>
    <w:rsid w:val="000B226E"/>
    <w:rsid w:val="000B38D7"/>
    <w:rsid w:val="000B41F8"/>
    <w:rsid w:val="000B4985"/>
    <w:rsid w:val="000B5A87"/>
    <w:rsid w:val="000B6036"/>
    <w:rsid w:val="000B74B1"/>
    <w:rsid w:val="000C0242"/>
    <w:rsid w:val="000C08A4"/>
    <w:rsid w:val="000C2198"/>
    <w:rsid w:val="000C223B"/>
    <w:rsid w:val="000C2BAE"/>
    <w:rsid w:val="000C3470"/>
    <w:rsid w:val="000C5200"/>
    <w:rsid w:val="000C5D43"/>
    <w:rsid w:val="000C6133"/>
    <w:rsid w:val="000C6F8A"/>
    <w:rsid w:val="000C7163"/>
    <w:rsid w:val="000C7B33"/>
    <w:rsid w:val="000C7FC2"/>
    <w:rsid w:val="000D03D1"/>
    <w:rsid w:val="000D11F0"/>
    <w:rsid w:val="000D1F47"/>
    <w:rsid w:val="000D230B"/>
    <w:rsid w:val="000D3637"/>
    <w:rsid w:val="000D3840"/>
    <w:rsid w:val="000D5F48"/>
    <w:rsid w:val="000E00EC"/>
    <w:rsid w:val="000E22D5"/>
    <w:rsid w:val="000E2602"/>
    <w:rsid w:val="000E4784"/>
    <w:rsid w:val="000E4B80"/>
    <w:rsid w:val="000E5583"/>
    <w:rsid w:val="000E6598"/>
    <w:rsid w:val="000E7049"/>
    <w:rsid w:val="000E7398"/>
    <w:rsid w:val="000E7459"/>
    <w:rsid w:val="000E7577"/>
    <w:rsid w:val="000F002F"/>
    <w:rsid w:val="000F0142"/>
    <w:rsid w:val="000F02AB"/>
    <w:rsid w:val="000F2D55"/>
    <w:rsid w:val="000F372A"/>
    <w:rsid w:val="000F3954"/>
    <w:rsid w:val="000F6300"/>
    <w:rsid w:val="000F6C11"/>
    <w:rsid w:val="000F7E66"/>
    <w:rsid w:val="0010034D"/>
    <w:rsid w:val="00100BCF"/>
    <w:rsid w:val="001011EA"/>
    <w:rsid w:val="0010185C"/>
    <w:rsid w:val="00101897"/>
    <w:rsid w:val="00103CB3"/>
    <w:rsid w:val="00104D93"/>
    <w:rsid w:val="001051D9"/>
    <w:rsid w:val="00107C7F"/>
    <w:rsid w:val="00110515"/>
    <w:rsid w:val="001108D5"/>
    <w:rsid w:val="00111D41"/>
    <w:rsid w:val="001127DC"/>
    <w:rsid w:val="00113ACD"/>
    <w:rsid w:val="0011609A"/>
    <w:rsid w:val="00117E16"/>
    <w:rsid w:val="001213C5"/>
    <w:rsid w:val="0012246C"/>
    <w:rsid w:val="0012250B"/>
    <w:rsid w:val="00123435"/>
    <w:rsid w:val="001234F9"/>
    <w:rsid w:val="0012452C"/>
    <w:rsid w:val="00124F80"/>
    <w:rsid w:val="00126E97"/>
    <w:rsid w:val="0013240D"/>
    <w:rsid w:val="00132C80"/>
    <w:rsid w:val="00133753"/>
    <w:rsid w:val="001338CC"/>
    <w:rsid w:val="00133E4D"/>
    <w:rsid w:val="00135646"/>
    <w:rsid w:val="001378EC"/>
    <w:rsid w:val="00137F84"/>
    <w:rsid w:val="001446E5"/>
    <w:rsid w:val="00145638"/>
    <w:rsid w:val="00145A89"/>
    <w:rsid w:val="00145DB8"/>
    <w:rsid w:val="001474E7"/>
    <w:rsid w:val="00147E99"/>
    <w:rsid w:val="00152C12"/>
    <w:rsid w:val="00154089"/>
    <w:rsid w:val="001546C0"/>
    <w:rsid w:val="001555CE"/>
    <w:rsid w:val="001556A2"/>
    <w:rsid w:val="00155D42"/>
    <w:rsid w:val="00155DD7"/>
    <w:rsid w:val="001565D1"/>
    <w:rsid w:val="001568FA"/>
    <w:rsid w:val="0015702A"/>
    <w:rsid w:val="00157763"/>
    <w:rsid w:val="00160008"/>
    <w:rsid w:val="001634AF"/>
    <w:rsid w:val="00163524"/>
    <w:rsid w:val="0016690B"/>
    <w:rsid w:val="001727F6"/>
    <w:rsid w:val="00174EBB"/>
    <w:rsid w:val="00174F42"/>
    <w:rsid w:val="00175BF7"/>
    <w:rsid w:val="00176437"/>
    <w:rsid w:val="00176D49"/>
    <w:rsid w:val="0017757E"/>
    <w:rsid w:val="00181C00"/>
    <w:rsid w:val="00182E76"/>
    <w:rsid w:val="001855BF"/>
    <w:rsid w:val="001866CB"/>
    <w:rsid w:val="00186EC4"/>
    <w:rsid w:val="00187893"/>
    <w:rsid w:val="00187F6E"/>
    <w:rsid w:val="001907E4"/>
    <w:rsid w:val="00190F7C"/>
    <w:rsid w:val="0019223F"/>
    <w:rsid w:val="0019286E"/>
    <w:rsid w:val="00192C85"/>
    <w:rsid w:val="001930E5"/>
    <w:rsid w:val="00193553"/>
    <w:rsid w:val="00194F16"/>
    <w:rsid w:val="0019502E"/>
    <w:rsid w:val="00196D13"/>
    <w:rsid w:val="001A0928"/>
    <w:rsid w:val="001A2C45"/>
    <w:rsid w:val="001A5BAE"/>
    <w:rsid w:val="001B097A"/>
    <w:rsid w:val="001B0D42"/>
    <w:rsid w:val="001B104C"/>
    <w:rsid w:val="001B2119"/>
    <w:rsid w:val="001B31F5"/>
    <w:rsid w:val="001B344D"/>
    <w:rsid w:val="001B428C"/>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876"/>
    <w:rsid w:val="001D0D34"/>
    <w:rsid w:val="001D1E95"/>
    <w:rsid w:val="001D23FA"/>
    <w:rsid w:val="001D3396"/>
    <w:rsid w:val="001D38AE"/>
    <w:rsid w:val="001D3B2A"/>
    <w:rsid w:val="001D46F1"/>
    <w:rsid w:val="001D4A67"/>
    <w:rsid w:val="001D54E7"/>
    <w:rsid w:val="001D56FB"/>
    <w:rsid w:val="001D5D54"/>
    <w:rsid w:val="001D7544"/>
    <w:rsid w:val="001E05D3"/>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114"/>
    <w:rsid w:val="002056C1"/>
    <w:rsid w:val="00210963"/>
    <w:rsid w:val="00211639"/>
    <w:rsid w:val="002117D7"/>
    <w:rsid w:val="0021191A"/>
    <w:rsid w:val="002169E6"/>
    <w:rsid w:val="00221698"/>
    <w:rsid w:val="002217D5"/>
    <w:rsid w:val="00222C04"/>
    <w:rsid w:val="002256D8"/>
    <w:rsid w:val="00225916"/>
    <w:rsid w:val="00226188"/>
    <w:rsid w:val="002261C9"/>
    <w:rsid w:val="002278B5"/>
    <w:rsid w:val="00227EAC"/>
    <w:rsid w:val="00230615"/>
    <w:rsid w:val="00230695"/>
    <w:rsid w:val="002319D2"/>
    <w:rsid w:val="00233BA5"/>
    <w:rsid w:val="002416FE"/>
    <w:rsid w:val="0024325D"/>
    <w:rsid w:val="00243339"/>
    <w:rsid w:val="0024365F"/>
    <w:rsid w:val="0024443D"/>
    <w:rsid w:val="00244A9A"/>
    <w:rsid w:val="00244ABD"/>
    <w:rsid w:val="00244AFE"/>
    <w:rsid w:val="00244B05"/>
    <w:rsid w:val="00244D00"/>
    <w:rsid w:val="0024582A"/>
    <w:rsid w:val="00246044"/>
    <w:rsid w:val="0024615D"/>
    <w:rsid w:val="00246987"/>
    <w:rsid w:val="00246F65"/>
    <w:rsid w:val="00250A7E"/>
    <w:rsid w:val="00250CD4"/>
    <w:rsid w:val="002516EB"/>
    <w:rsid w:val="00252848"/>
    <w:rsid w:val="00254E75"/>
    <w:rsid w:val="0025557C"/>
    <w:rsid w:val="00255F21"/>
    <w:rsid w:val="002566AB"/>
    <w:rsid w:val="00256BEE"/>
    <w:rsid w:val="00256E05"/>
    <w:rsid w:val="00257B4A"/>
    <w:rsid w:val="00260530"/>
    <w:rsid w:val="0026188D"/>
    <w:rsid w:val="0026215F"/>
    <w:rsid w:val="00263C72"/>
    <w:rsid w:val="00264E70"/>
    <w:rsid w:val="00265435"/>
    <w:rsid w:val="0026642B"/>
    <w:rsid w:val="002671E1"/>
    <w:rsid w:val="00270A0B"/>
    <w:rsid w:val="00270C40"/>
    <w:rsid w:val="00270D20"/>
    <w:rsid w:val="00272538"/>
    <w:rsid w:val="00273637"/>
    <w:rsid w:val="002749DE"/>
    <w:rsid w:val="002757FF"/>
    <w:rsid w:val="0027583E"/>
    <w:rsid w:val="00275B4C"/>
    <w:rsid w:val="0027668F"/>
    <w:rsid w:val="00277971"/>
    <w:rsid w:val="002779A9"/>
    <w:rsid w:val="00282A07"/>
    <w:rsid w:val="00283252"/>
    <w:rsid w:val="00283318"/>
    <w:rsid w:val="0028380E"/>
    <w:rsid w:val="00283C34"/>
    <w:rsid w:val="00283E29"/>
    <w:rsid w:val="0028444A"/>
    <w:rsid w:val="00285853"/>
    <w:rsid w:val="00285DE7"/>
    <w:rsid w:val="002861FD"/>
    <w:rsid w:val="00287BAC"/>
    <w:rsid w:val="002911AF"/>
    <w:rsid w:val="00291500"/>
    <w:rsid w:val="00292E4E"/>
    <w:rsid w:val="00293BCA"/>
    <w:rsid w:val="00294008"/>
    <w:rsid w:val="002940E5"/>
    <w:rsid w:val="0029480B"/>
    <w:rsid w:val="0029495A"/>
    <w:rsid w:val="00294A0B"/>
    <w:rsid w:val="00297DF9"/>
    <w:rsid w:val="00297E66"/>
    <w:rsid w:val="002A1E43"/>
    <w:rsid w:val="002A20E6"/>
    <w:rsid w:val="002A28C4"/>
    <w:rsid w:val="002A2ADA"/>
    <w:rsid w:val="002A3A5D"/>
    <w:rsid w:val="002A5891"/>
    <w:rsid w:val="002A5B58"/>
    <w:rsid w:val="002A698B"/>
    <w:rsid w:val="002B0116"/>
    <w:rsid w:val="002B1DE7"/>
    <w:rsid w:val="002B25F5"/>
    <w:rsid w:val="002B54B1"/>
    <w:rsid w:val="002B558A"/>
    <w:rsid w:val="002B5FF7"/>
    <w:rsid w:val="002B654F"/>
    <w:rsid w:val="002B65B8"/>
    <w:rsid w:val="002B6CC1"/>
    <w:rsid w:val="002B713C"/>
    <w:rsid w:val="002B76C9"/>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1D0A"/>
    <w:rsid w:val="002E2199"/>
    <w:rsid w:val="002E2994"/>
    <w:rsid w:val="002E2BB1"/>
    <w:rsid w:val="002E357A"/>
    <w:rsid w:val="002E37F2"/>
    <w:rsid w:val="002E4416"/>
    <w:rsid w:val="002E4A64"/>
    <w:rsid w:val="002E52D3"/>
    <w:rsid w:val="002E5975"/>
    <w:rsid w:val="002E6E19"/>
    <w:rsid w:val="002E7EBA"/>
    <w:rsid w:val="002F08F4"/>
    <w:rsid w:val="002F1A1E"/>
    <w:rsid w:val="002F235C"/>
    <w:rsid w:val="002F3E08"/>
    <w:rsid w:val="002F4882"/>
    <w:rsid w:val="002F66CF"/>
    <w:rsid w:val="002F6937"/>
    <w:rsid w:val="002F78E5"/>
    <w:rsid w:val="00300209"/>
    <w:rsid w:val="00300AE9"/>
    <w:rsid w:val="00300B26"/>
    <w:rsid w:val="003015CB"/>
    <w:rsid w:val="003018BD"/>
    <w:rsid w:val="00301FA5"/>
    <w:rsid w:val="003049CD"/>
    <w:rsid w:val="00306B83"/>
    <w:rsid w:val="00306CCB"/>
    <w:rsid w:val="003077C6"/>
    <w:rsid w:val="00307DD7"/>
    <w:rsid w:val="003101E8"/>
    <w:rsid w:val="003103B6"/>
    <w:rsid w:val="003119E4"/>
    <w:rsid w:val="00311E65"/>
    <w:rsid w:val="00311FE7"/>
    <w:rsid w:val="003137DB"/>
    <w:rsid w:val="00313E06"/>
    <w:rsid w:val="00314058"/>
    <w:rsid w:val="003140F1"/>
    <w:rsid w:val="00314999"/>
    <w:rsid w:val="00315DF2"/>
    <w:rsid w:val="00321647"/>
    <w:rsid w:val="0032208B"/>
    <w:rsid w:val="00322E14"/>
    <w:rsid w:val="00322E64"/>
    <w:rsid w:val="00322F01"/>
    <w:rsid w:val="00323355"/>
    <w:rsid w:val="003234B0"/>
    <w:rsid w:val="00323641"/>
    <w:rsid w:val="00324170"/>
    <w:rsid w:val="00327715"/>
    <w:rsid w:val="003311C3"/>
    <w:rsid w:val="0033141C"/>
    <w:rsid w:val="0033163A"/>
    <w:rsid w:val="003316EC"/>
    <w:rsid w:val="00331B3B"/>
    <w:rsid w:val="00332C2B"/>
    <w:rsid w:val="00333947"/>
    <w:rsid w:val="00333E43"/>
    <w:rsid w:val="0033494B"/>
    <w:rsid w:val="00344365"/>
    <w:rsid w:val="00344B02"/>
    <w:rsid w:val="00344B43"/>
    <w:rsid w:val="00346251"/>
    <w:rsid w:val="00350165"/>
    <w:rsid w:val="003509E9"/>
    <w:rsid w:val="00355317"/>
    <w:rsid w:val="003557F8"/>
    <w:rsid w:val="00355C7A"/>
    <w:rsid w:val="00357C5D"/>
    <w:rsid w:val="003612C7"/>
    <w:rsid w:val="00361B24"/>
    <w:rsid w:val="00361EE0"/>
    <w:rsid w:val="0036212A"/>
    <w:rsid w:val="003634BC"/>
    <w:rsid w:val="003648C7"/>
    <w:rsid w:val="00365AAA"/>
    <w:rsid w:val="00366862"/>
    <w:rsid w:val="00367ABA"/>
    <w:rsid w:val="00370767"/>
    <w:rsid w:val="00370A56"/>
    <w:rsid w:val="00371463"/>
    <w:rsid w:val="00371976"/>
    <w:rsid w:val="00372748"/>
    <w:rsid w:val="00372B8E"/>
    <w:rsid w:val="00373521"/>
    <w:rsid w:val="00373867"/>
    <w:rsid w:val="00374E93"/>
    <w:rsid w:val="00374FD4"/>
    <w:rsid w:val="0037538C"/>
    <w:rsid w:val="00375FA6"/>
    <w:rsid w:val="00376FE2"/>
    <w:rsid w:val="00380450"/>
    <w:rsid w:val="00380DC9"/>
    <w:rsid w:val="003815B9"/>
    <w:rsid w:val="0038313E"/>
    <w:rsid w:val="00384A8A"/>
    <w:rsid w:val="00384B88"/>
    <w:rsid w:val="00384E2B"/>
    <w:rsid w:val="00384E98"/>
    <w:rsid w:val="00385E64"/>
    <w:rsid w:val="00386837"/>
    <w:rsid w:val="003868AC"/>
    <w:rsid w:val="00386A08"/>
    <w:rsid w:val="00387148"/>
    <w:rsid w:val="00387D5D"/>
    <w:rsid w:val="00390AE4"/>
    <w:rsid w:val="00390BEE"/>
    <w:rsid w:val="00391773"/>
    <w:rsid w:val="00391CB4"/>
    <w:rsid w:val="00391D57"/>
    <w:rsid w:val="00391DB3"/>
    <w:rsid w:val="0039242B"/>
    <w:rsid w:val="00392D54"/>
    <w:rsid w:val="0039579E"/>
    <w:rsid w:val="00396BB0"/>
    <w:rsid w:val="003975D7"/>
    <w:rsid w:val="00397F01"/>
    <w:rsid w:val="003A00B1"/>
    <w:rsid w:val="003A0D15"/>
    <w:rsid w:val="003A1D80"/>
    <w:rsid w:val="003A1E08"/>
    <w:rsid w:val="003A2157"/>
    <w:rsid w:val="003A2722"/>
    <w:rsid w:val="003A31A4"/>
    <w:rsid w:val="003A720C"/>
    <w:rsid w:val="003A72E7"/>
    <w:rsid w:val="003B077C"/>
    <w:rsid w:val="003B0CDA"/>
    <w:rsid w:val="003B1AB2"/>
    <w:rsid w:val="003B2E87"/>
    <w:rsid w:val="003B3CA8"/>
    <w:rsid w:val="003B525B"/>
    <w:rsid w:val="003B5431"/>
    <w:rsid w:val="003B5DB6"/>
    <w:rsid w:val="003B5DF9"/>
    <w:rsid w:val="003B67C0"/>
    <w:rsid w:val="003C08AB"/>
    <w:rsid w:val="003C19E4"/>
    <w:rsid w:val="003C1D4F"/>
    <w:rsid w:val="003C205A"/>
    <w:rsid w:val="003C2F47"/>
    <w:rsid w:val="003D0584"/>
    <w:rsid w:val="003D0A92"/>
    <w:rsid w:val="003D128F"/>
    <w:rsid w:val="003D1507"/>
    <w:rsid w:val="003D296C"/>
    <w:rsid w:val="003D2D18"/>
    <w:rsid w:val="003D2D48"/>
    <w:rsid w:val="003D50E7"/>
    <w:rsid w:val="003D7641"/>
    <w:rsid w:val="003E0506"/>
    <w:rsid w:val="003E0553"/>
    <w:rsid w:val="003E0DED"/>
    <w:rsid w:val="003E16CF"/>
    <w:rsid w:val="003E1A16"/>
    <w:rsid w:val="003E1D5F"/>
    <w:rsid w:val="003E2157"/>
    <w:rsid w:val="003E3781"/>
    <w:rsid w:val="003E42F0"/>
    <w:rsid w:val="003E6B7F"/>
    <w:rsid w:val="003E6D4F"/>
    <w:rsid w:val="003F26AC"/>
    <w:rsid w:val="003F4378"/>
    <w:rsid w:val="003F4A00"/>
    <w:rsid w:val="003F569C"/>
    <w:rsid w:val="003F5ED5"/>
    <w:rsid w:val="003F62D2"/>
    <w:rsid w:val="003F74CA"/>
    <w:rsid w:val="0040112A"/>
    <w:rsid w:val="0040444B"/>
    <w:rsid w:val="0040518C"/>
    <w:rsid w:val="0041118D"/>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27EC5"/>
    <w:rsid w:val="00431B26"/>
    <w:rsid w:val="00431B8C"/>
    <w:rsid w:val="00432838"/>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2DB1"/>
    <w:rsid w:val="004536B2"/>
    <w:rsid w:val="0045414D"/>
    <w:rsid w:val="00454A17"/>
    <w:rsid w:val="004554F3"/>
    <w:rsid w:val="00456E22"/>
    <w:rsid w:val="00457EEC"/>
    <w:rsid w:val="004600FB"/>
    <w:rsid w:val="00460D57"/>
    <w:rsid w:val="004616C7"/>
    <w:rsid w:val="004634F5"/>
    <w:rsid w:val="004644C5"/>
    <w:rsid w:val="00466B97"/>
    <w:rsid w:val="00467CD6"/>
    <w:rsid w:val="004707C4"/>
    <w:rsid w:val="00470A4C"/>
    <w:rsid w:val="004721BB"/>
    <w:rsid w:val="0047467A"/>
    <w:rsid w:val="004761DD"/>
    <w:rsid w:val="00476B6C"/>
    <w:rsid w:val="00476BAF"/>
    <w:rsid w:val="004777D0"/>
    <w:rsid w:val="004800E8"/>
    <w:rsid w:val="004806D8"/>
    <w:rsid w:val="00480725"/>
    <w:rsid w:val="004807D8"/>
    <w:rsid w:val="00480993"/>
    <w:rsid w:val="00480CFA"/>
    <w:rsid w:val="004816C5"/>
    <w:rsid w:val="004819C4"/>
    <w:rsid w:val="00481C41"/>
    <w:rsid w:val="004825E9"/>
    <w:rsid w:val="00482C22"/>
    <w:rsid w:val="0048345A"/>
    <w:rsid w:val="00483D20"/>
    <w:rsid w:val="00485BDE"/>
    <w:rsid w:val="00486AE8"/>
    <w:rsid w:val="0049017E"/>
    <w:rsid w:val="004906D8"/>
    <w:rsid w:val="00490E27"/>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B67A4"/>
    <w:rsid w:val="004C0CE5"/>
    <w:rsid w:val="004C3CBA"/>
    <w:rsid w:val="004C3D3E"/>
    <w:rsid w:val="004C4A74"/>
    <w:rsid w:val="004C5F7B"/>
    <w:rsid w:val="004C697C"/>
    <w:rsid w:val="004D00B0"/>
    <w:rsid w:val="004D1404"/>
    <w:rsid w:val="004D1BEE"/>
    <w:rsid w:val="004D3096"/>
    <w:rsid w:val="004D3EA6"/>
    <w:rsid w:val="004D4139"/>
    <w:rsid w:val="004D54F5"/>
    <w:rsid w:val="004D60EE"/>
    <w:rsid w:val="004D617C"/>
    <w:rsid w:val="004D69B8"/>
    <w:rsid w:val="004D7152"/>
    <w:rsid w:val="004D7B35"/>
    <w:rsid w:val="004E0715"/>
    <w:rsid w:val="004E0AFB"/>
    <w:rsid w:val="004E16FB"/>
    <w:rsid w:val="004E20F9"/>
    <w:rsid w:val="004E2C79"/>
    <w:rsid w:val="004E397E"/>
    <w:rsid w:val="004E47AD"/>
    <w:rsid w:val="004E5A1F"/>
    <w:rsid w:val="004E6B59"/>
    <w:rsid w:val="004F2C66"/>
    <w:rsid w:val="004F3913"/>
    <w:rsid w:val="004F4E24"/>
    <w:rsid w:val="004F51BD"/>
    <w:rsid w:val="004F538D"/>
    <w:rsid w:val="004F721D"/>
    <w:rsid w:val="00501906"/>
    <w:rsid w:val="005028E4"/>
    <w:rsid w:val="00503436"/>
    <w:rsid w:val="00504A5F"/>
    <w:rsid w:val="005057C2"/>
    <w:rsid w:val="00505C96"/>
    <w:rsid w:val="00507275"/>
    <w:rsid w:val="00507440"/>
    <w:rsid w:val="0051045D"/>
    <w:rsid w:val="00510617"/>
    <w:rsid w:val="005114EF"/>
    <w:rsid w:val="00513FB6"/>
    <w:rsid w:val="005164AA"/>
    <w:rsid w:val="00516861"/>
    <w:rsid w:val="00516F89"/>
    <w:rsid w:val="005174D8"/>
    <w:rsid w:val="005218DD"/>
    <w:rsid w:val="005231EB"/>
    <w:rsid w:val="0052673F"/>
    <w:rsid w:val="00531CA4"/>
    <w:rsid w:val="0053207C"/>
    <w:rsid w:val="00532256"/>
    <w:rsid w:val="00537A30"/>
    <w:rsid w:val="00537E11"/>
    <w:rsid w:val="00540C1B"/>
    <w:rsid w:val="00545A3C"/>
    <w:rsid w:val="005479EC"/>
    <w:rsid w:val="005520B2"/>
    <w:rsid w:val="00552273"/>
    <w:rsid w:val="0055292E"/>
    <w:rsid w:val="00552ABF"/>
    <w:rsid w:val="00554D43"/>
    <w:rsid w:val="005550F5"/>
    <w:rsid w:val="0055528A"/>
    <w:rsid w:val="005602FB"/>
    <w:rsid w:val="00560B53"/>
    <w:rsid w:val="00561C99"/>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3ED"/>
    <w:rsid w:val="00575A8C"/>
    <w:rsid w:val="00575CFA"/>
    <w:rsid w:val="0057675B"/>
    <w:rsid w:val="005768B9"/>
    <w:rsid w:val="00577E02"/>
    <w:rsid w:val="00577E34"/>
    <w:rsid w:val="00580A5A"/>
    <w:rsid w:val="00580B63"/>
    <w:rsid w:val="00581225"/>
    <w:rsid w:val="0058174C"/>
    <w:rsid w:val="00581802"/>
    <w:rsid w:val="00581A1C"/>
    <w:rsid w:val="00581BA7"/>
    <w:rsid w:val="00584219"/>
    <w:rsid w:val="00584825"/>
    <w:rsid w:val="0059044A"/>
    <w:rsid w:val="00590B27"/>
    <w:rsid w:val="005915AA"/>
    <w:rsid w:val="00594B76"/>
    <w:rsid w:val="00594D2A"/>
    <w:rsid w:val="0059608B"/>
    <w:rsid w:val="00596102"/>
    <w:rsid w:val="00596A60"/>
    <w:rsid w:val="005971F3"/>
    <w:rsid w:val="005A16B1"/>
    <w:rsid w:val="005A25F9"/>
    <w:rsid w:val="005A2E37"/>
    <w:rsid w:val="005A31B2"/>
    <w:rsid w:val="005A32A5"/>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0C61"/>
    <w:rsid w:val="005C1F1C"/>
    <w:rsid w:val="005C533B"/>
    <w:rsid w:val="005C610F"/>
    <w:rsid w:val="005C718D"/>
    <w:rsid w:val="005D0EEE"/>
    <w:rsid w:val="005D1596"/>
    <w:rsid w:val="005D2A81"/>
    <w:rsid w:val="005D4B0C"/>
    <w:rsid w:val="005D4C76"/>
    <w:rsid w:val="005D4F3C"/>
    <w:rsid w:val="005D612A"/>
    <w:rsid w:val="005E0154"/>
    <w:rsid w:val="005E07A0"/>
    <w:rsid w:val="005E3235"/>
    <w:rsid w:val="005E3E76"/>
    <w:rsid w:val="005E426F"/>
    <w:rsid w:val="005E51F8"/>
    <w:rsid w:val="005E5E16"/>
    <w:rsid w:val="005E6D47"/>
    <w:rsid w:val="005E6E98"/>
    <w:rsid w:val="005E70E9"/>
    <w:rsid w:val="005E799D"/>
    <w:rsid w:val="005F09B4"/>
    <w:rsid w:val="005F17A1"/>
    <w:rsid w:val="005F1997"/>
    <w:rsid w:val="005F22E8"/>
    <w:rsid w:val="005F30DE"/>
    <w:rsid w:val="005F406D"/>
    <w:rsid w:val="005F4F64"/>
    <w:rsid w:val="005F632E"/>
    <w:rsid w:val="005F6376"/>
    <w:rsid w:val="005F6BF9"/>
    <w:rsid w:val="005F7343"/>
    <w:rsid w:val="006006C3"/>
    <w:rsid w:val="006016C4"/>
    <w:rsid w:val="006022C1"/>
    <w:rsid w:val="006031FF"/>
    <w:rsid w:val="0060351C"/>
    <w:rsid w:val="006042F0"/>
    <w:rsid w:val="00606090"/>
    <w:rsid w:val="006060DF"/>
    <w:rsid w:val="00606D86"/>
    <w:rsid w:val="00607F9E"/>
    <w:rsid w:val="006132ED"/>
    <w:rsid w:val="00614DF9"/>
    <w:rsid w:val="0061565F"/>
    <w:rsid w:val="00617CEF"/>
    <w:rsid w:val="006202F3"/>
    <w:rsid w:val="006213CC"/>
    <w:rsid w:val="00622D5E"/>
    <w:rsid w:val="006237F9"/>
    <w:rsid w:val="00624BF2"/>
    <w:rsid w:val="0062591B"/>
    <w:rsid w:val="00625C25"/>
    <w:rsid w:val="00627056"/>
    <w:rsid w:val="00627ED0"/>
    <w:rsid w:val="00631791"/>
    <w:rsid w:val="00631A81"/>
    <w:rsid w:val="006324C9"/>
    <w:rsid w:val="00632DA6"/>
    <w:rsid w:val="006360F7"/>
    <w:rsid w:val="00636B61"/>
    <w:rsid w:val="0063779A"/>
    <w:rsid w:val="00637B93"/>
    <w:rsid w:val="00637C37"/>
    <w:rsid w:val="00637F87"/>
    <w:rsid w:val="00642B49"/>
    <w:rsid w:val="00642EE7"/>
    <w:rsid w:val="00642FEB"/>
    <w:rsid w:val="006447CB"/>
    <w:rsid w:val="00646687"/>
    <w:rsid w:val="00647B14"/>
    <w:rsid w:val="00647D09"/>
    <w:rsid w:val="00651999"/>
    <w:rsid w:val="00651AC6"/>
    <w:rsid w:val="00651C71"/>
    <w:rsid w:val="006528BD"/>
    <w:rsid w:val="00652A77"/>
    <w:rsid w:val="00654838"/>
    <w:rsid w:val="00654B0B"/>
    <w:rsid w:val="00654DF5"/>
    <w:rsid w:val="00655BC4"/>
    <w:rsid w:val="00655CFE"/>
    <w:rsid w:val="00657242"/>
    <w:rsid w:val="00660218"/>
    <w:rsid w:val="00662295"/>
    <w:rsid w:val="00662C3F"/>
    <w:rsid w:val="00663CF8"/>
    <w:rsid w:val="00664C48"/>
    <w:rsid w:val="00665E18"/>
    <w:rsid w:val="00665E20"/>
    <w:rsid w:val="00672FA0"/>
    <w:rsid w:val="00673E6A"/>
    <w:rsid w:val="00674633"/>
    <w:rsid w:val="00674760"/>
    <w:rsid w:val="006747A7"/>
    <w:rsid w:val="00675021"/>
    <w:rsid w:val="00675051"/>
    <w:rsid w:val="00676E0A"/>
    <w:rsid w:val="00676E9E"/>
    <w:rsid w:val="0067740D"/>
    <w:rsid w:val="00680C67"/>
    <w:rsid w:val="00681C53"/>
    <w:rsid w:val="00681FA2"/>
    <w:rsid w:val="00682522"/>
    <w:rsid w:val="00684FC4"/>
    <w:rsid w:val="006856CE"/>
    <w:rsid w:val="00686574"/>
    <w:rsid w:val="006872E6"/>
    <w:rsid w:val="00687E3B"/>
    <w:rsid w:val="00690CCA"/>
    <w:rsid w:val="006912C8"/>
    <w:rsid w:val="00691620"/>
    <w:rsid w:val="006917CA"/>
    <w:rsid w:val="00692276"/>
    <w:rsid w:val="00694CBC"/>
    <w:rsid w:val="006953D7"/>
    <w:rsid w:val="006956BE"/>
    <w:rsid w:val="00695803"/>
    <w:rsid w:val="00695A7A"/>
    <w:rsid w:val="00695FE2"/>
    <w:rsid w:val="0069620A"/>
    <w:rsid w:val="0069747F"/>
    <w:rsid w:val="0069753B"/>
    <w:rsid w:val="00697646"/>
    <w:rsid w:val="006977B9"/>
    <w:rsid w:val="00697A09"/>
    <w:rsid w:val="006A019A"/>
    <w:rsid w:val="006A094D"/>
    <w:rsid w:val="006A15E8"/>
    <w:rsid w:val="006A4212"/>
    <w:rsid w:val="006A534E"/>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612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017E"/>
    <w:rsid w:val="006F15A4"/>
    <w:rsid w:val="006F25A2"/>
    <w:rsid w:val="006F3166"/>
    <w:rsid w:val="006F3A92"/>
    <w:rsid w:val="006F3B1E"/>
    <w:rsid w:val="006F4CE5"/>
    <w:rsid w:val="006F519C"/>
    <w:rsid w:val="006F5806"/>
    <w:rsid w:val="006F6A9D"/>
    <w:rsid w:val="006F722A"/>
    <w:rsid w:val="006F75BF"/>
    <w:rsid w:val="00700779"/>
    <w:rsid w:val="007011AD"/>
    <w:rsid w:val="0070192A"/>
    <w:rsid w:val="00702399"/>
    <w:rsid w:val="0070265E"/>
    <w:rsid w:val="00702E92"/>
    <w:rsid w:val="00702FD7"/>
    <w:rsid w:val="0070320D"/>
    <w:rsid w:val="00704414"/>
    <w:rsid w:val="007049F5"/>
    <w:rsid w:val="00704C39"/>
    <w:rsid w:val="00704E68"/>
    <w:rsid w:val="0070562D"/>
    <w:rsid w:val="007059E9"/>
    <w:rsid w:val="00705B8A"/>
    <w:rsid w:val="007065D0"/>
    <w:rsid w:val="00706A96"/>
    <w:rsid w:val="00707E2D"/>
    <w:rsid w:val="00710106"/>
    <w:rsid w:val="00711EAE"/>
    <w:rsid w:val="007136EE"/>
    <w:rsid w:val="00713E94"/>
    <w:rsid w:val="00713FA1"/>
    <w:rsid w:val="00715A68"/>
    <w:rsid w:val="00720295"/>
    <w:rsid w:val="00720C99"/>
    <w:rsid w:val="00721339"/>
    <w:rsid w:val="0072214A"/>
    <w:rsid w:val="00723F5C"/>
    <w:rsid w:val="007253B2"/>
    <w:rsid w:val="00725D28"/>
    <w:rsid w:val="00727614"/>
    <w:rsid w:val="00730B01"/>
    <w:rsid w:val="007315B9"/>
    <w:rsid w:val="00731910"/>
    <w:rsid w:val="00732D5F"/>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091"/>
    <w:rsid w:val="00757693"/>
    <w:rsid w:val="00757BD1"/>
    <w:rsid w:val="0076050C"/>
    <w:rsid w:val="00761328"/>
    <w:rsid w:val="00761766"/>
    <w:rsid w:val="00761F4D"/>
    <w:rsid w:val="0076357B"/>
    <w:rsid w:val="0076466F"/>
    <w:rsid w:val="00765029"/>
    <w:rsid w:val="00765130"/>
    <w:rsid w:val="007657BA"/>
    <w:rsid w:val="00765873"/>
    <w:rsid w:val="0076620A"/>
    <w:rsid w:val="00766BD6"/>
    <w:rsid w:val="00767154"/>
    <w:rsid w:val="00767233"/>
    <w:rsid w:val="0076741E"/>
    <w:rsid w:val="00767F93"/>
    <w:rsid w:val="0077028A"/>
    <w:rsid w:val="007708F2"/>
    <w:rsid w:val="00771F67"/>
    <w:rsid w:val="007728C0"/>
    <w:rsid w:val="00773DA5"/>
    <w:rsid w:val="007743AE"/>
    <w:rsid w:val="00774E88"/>
    <w:rsid w:val="00776C48"/>
    <w:rsid w:val="00776C61"/>
    <w:rsid w:val="00776D20"/>
    <w:rsid w:val="00776EB8"/>
    <w:rsid w:val="00777A7D"/>
    <w:rsid w:val="00777DA9"/>
    <w:rsid w:val="007816E4"/>
    <w:rsid w:val="00781E2C"/>
    <w:rsid w:val="0078281D"/>
    <w:rsid w:val="0078483C"/>
    <w:rsid w:val="00786A7E"/>
    <w:rsid w:val="00787098"/>
    <w:rsid w:val="0078773E"/>
    <w:rsid w:val="00787F97"/>
    <w:rsid w:val="00787FAB"/>
    <w:rsid w:val="007900A0"/>
    <w:rsid w:val="00793830"/>
    <w:rsid w:val="00793F0D"/>
    <w:rsid w:val="007944BF"/>
    <w:rsid w:val="007956F8"/>
    <w:rsid w:val="00795F7C"/>
    <w:rsid w:val="007974FE"/>
    <w:rsid w:val="007A09B4"/>
    <w:rsid w:val="007A0A4B"/>
    <w:rsid w:val="007A12CD"/>
    <w:rsid w:val="007A42F3"/>
    <w:rsid w:val="007A690A"/>
    <w:rsid w:val="007B18E2"/>
    <w:rsid w:val="007B192F"/>
    <w:rsid w:val="007B2378"/>
    <w:rsid w:val="007B4134"/>
    <w:rsid w:val="007B49FD"/>
    <w:rsid w:val="007B715A"/>
    <w:rsid w:val="007B7321"/>
    <w:rsid w:val="007B7D10"/>
    <w:rsid w:val="007C03D7"/>
    <w:rsid w:val="007C36E7"/>
    <w:rsid w:val="007C3775"/>
    <w:rsid w:val="007C3B68"/>
    <w:rsid w:val="007C6152"/>
    <w:rsid w:val="007D196D"/>
    <w:rsid w:val="007D289D"/>
    <w:rsid w:val="007D3A0E"/>
    <w:rsid w:val="007D405D"/>
    <w:rsid w:val="007D6193"/>
    <w:rsid w:val="007D6D07"/>
    <w:rsid w:val="007E14CE"/>
    <w:rsid w:val="007E2165"/>
    <w:rsid w:val="007E224E"/>
    <w:rsid w:val="007E2D53"/>
    <w:rsid w:val="007E333E"/>
    <w:rsid w:val="007E522A"/>
    <w:rsid w:val="007E64FC"/>
    <w:rsid w:val="007E7207"/>
    <w:rsid w:val="007E767C"/>
    <w:rsid w:val="007F052A"/>
    <w:rsid w:val="007F05EA"/>
    <w:rsid w:val="007F0A52"/>
    <w:rsid w:val="007F3EB0"/>
    <w:rsid w:val="007F46FE"/>
    <w:rsid w:val="007F4D14"/>
    <w:rsid w:val="007F63C3"/>
    <w:rsid w:val="007F687F"/>
    <w:rsid w:val="007F6E16"/>
    <w:rsid w:val="007F7F94"/>
    <w:rsid w:val="008003A3"/>
    <w:rsid w:val="00800E64"/>
    <w:rsid w:val="00801C14"/>
    <w:rsid w:val="00801EA9"/>
    <w:rsid w:val="008022C4"/>
    <w:rsid w:val="00802C2D"/>
    <w:rsid w:val="00803AA9"/>
    <w:rsid w:val="008043D0"/>
    <w:rsid w:val="00805EB0"/>
    <w:rsid w:val="00806146"/>
    <w:rsid w:val="008065FD"/>
    <w:rsid w:val="008068FB"/>
    <w:rsid w:val="00807E49"/>
    <w:rsid w:val="00810F7B"/>
    <w:rsid w:val="00810FE2"/>
    <w:rsid w:val="00813A2B"/>
    <w:rsid w:val="0081437B"/>
    <w:rsid w:val="00821AA0"/>
    <w:rsid w:val="00823B5B"/>
    <w:rsid w:val="008250E9"/>
    <w:rsid w:val="00825D9A"/>
    <w:rsid w:val="0082646A"/>
    <w:rsid w:val="00827610"/>
    <w:rsid w:val="00827A35"/>
    <w:rsid w:val="008315DB"/>
    <w:rsid w:val="00831BA9"/>
    <w:rsid w:val="00831E39"/>
    <w:rsid w:val="00832EDD"/>
    <w:rsid w:val="00834348"/>
    <w:rsid w:val="00834D50"/>
    <w:rsid w:val="008360BC"/>
    <w:rsid w:val="008405B2"/>
    <w:rsid w:val="00840B4D"/>
    <w:rsid w:val="008418CA"/>
    <w:rsid w:val="00841EA7"/>
    <w:rsid w:val="00842456"/>
    <w:rsid w:val="00842EB8"/>
    <w:rsid w:val="00843A26"/>
    <w:rsid w:val="00843C14"/>
    <w:rsid w:val="00843E77"/>
    <w:rsid w:val="00845579"/>
    <w:rsid w:val="00850A70"/>
    <w:rsid w:val="00851CBC"/>
    <w:rsid w:val="008525C4"/>
    <w:rsid w:val="00853C69"/>
    <w:rsid w:val="00854ED6"/>
    <w:rsid w:val="008554BA"/>
    <w:rsid w:val="00857296"/>
    <w:rsid w:val="00860E2F"/>
    <w:rsid w:val="008617B0"/>
    <w:rsid w:val="0086186F"/>
    <w:rsid w:val="00861B26"/>
    <w:rsid w:val="00861DA6"/>
    <w:rsid w:val="00861FF2"/>
    <w:rsid w:val="00862CF4"/>
    <w:rsid w:val="00862FA7"/>
    <w:rsid w:val="00863C07"/>
    <w:rsid w:val="008647AD"/>
    <w:rsid w:val="00864A41"/>
    <w:rsid w:val="008654A2"/>
    <w:rsid w:val="00865C02"/>
    <w:rsid w:val="008664B6"/>
    <w:rsid w:val="00866DAC"/>
    <w:rsid w:val="00867141"/>
    <w:rsid w:val="008704C5"/>
    <w:rsid w:val="00870686"/>
    <w:rsid w:val="00870BFA"/>
    <w:rsid w:val="00871E29"/>
    <w:rsid w:val="00872162"/>
    <w:rsid w:val="008727E1"/>
    <w:rsid w:val="00875275"/>
    <w:rsid w:val="00876348"/>
    <w:rsid w:val="008777BA"/>
    <w:rsid w:val="00882819"/>
    <w:rsid w:val="00883316"/>
    <w:rsid w:val="00884D8A"/>
    <w:rsid w:val="00885571"/>
    <w:rsid w:val="00885872"/>
    <w:rsid w:val="00885F9B"/>
    <w:rsid w:val="00887552"/>
    <w:rsid w:val="0089022E"/>
    <w:rsid w:val="00890628"/>
    <w:rsid w:val="008909F9"/>
    <w:rsid w:val="0089224F"/>
    <w:rsid w:val="00892C5B"/>
    <w:rsid w:val="00893D5A"/>
    <w:rsid w:val="00893E53"/>
    <w:rsid w:val="008965E4"/>
    <w:rsid w:val="0089668D"/>
    <w:rsid w:val="00897161"/>
    <w:rsid w:val="00897795"/>
    <w:rsid w:val="0089786A"/>
    <w:rsid w:val="008A3CA3"/>
    <w:rsid w:val="008A3F59"/>
    <w:rsid w:val="008A4096"/>
    <w:rsid w:val="008A42F4"/>
    <w:rsid w:val="008A716B"/>
    <w:rsid w:val="008A7266"/>
    <w:rsid w:val="008A730B"/>
    <w:rsid w:val="008A7A09"/>
    <w:rsid w:val="008B110F"/>
    <w:rsid w:val="008B17B7"/>
    <w:rsid w:val="008B257E"/>
    <w:rsid w:val="008B3134"/>
    <w:rsid w:val="008B3138"/>
    <w:rsid w:val="008B4C0B"/>
    <w:rsid w:val="008B593C"/>
    <w:rsid w:val="008B5FEF"/>
    <w:rsid w:val="008B7F62"/>
    <w:rsid w:val="008C08D1"/>
    <w:rsid w:val="008C119D"/>
    <w:rsid w:val="008C268C"/>
    <w:rsid w:val="008C27B5"/>
    <w:rsid w:val="008C299F"/>
    <w:rsid w:val="008C3C83"/>
    <w:rsid w:val="008C5531"/>
    <w:rsid w:val="008C60AB"/>
    <w:rsid w:val="008C6CCA"/>
    <w:rsid w:val="008D2B98"/>
    <w:rsid w:val="008D3342"/>
    <w:rsid w:val="008D3DE7"/>
    <w:rsid w:val="008D404C"/>
    <w:rsid w:val="008D5CA1"/>
    <w:rsid w:val="008D736B"/>
    <w:rsid w:val="008D788E"/>
    <w:rsid w:val="008E152A"/>
    <w:rsid w:val="008E3150"/>
    <w:rsid w:val="008E3B19"/>
    <w:rsid w:val="008E4594"/>
    <w:rsid w:val="008E48C2"/>
    <w:rsid w:val="008E52FF"/>
    <w:rsid w:val="008E570E"/>
    <w:rsid w:val="008E676B"/>
    <w:rsid w:val="008E6A72"/>
    <w:rsid w:val="008F342D"/>
    <w:rsid w:val="008F4146"/>
    <w:rsid w:val="008F43BE"/>
    <w:rsid w:val="008F5FF2"/>
    <w:rsid w:val="008F69E6"/>
    <w:rsid w:val="008F77E6"/>
    <w:rsid w:val="008F7935"/>
    <w:rsid w:val="00900A52"/>
    <w:rsid w:val="00900EF0"/>
    <w:rsid w:val="00900F5E"/>
    <w:rsid w:val="00902C63"/>
    <w:rsid w:val="00902EAE"/>
    <w:rsid w:val="009037DD"/>
    <w:rsid w:val="00903A3C"/>
    <w:rsid w:val="009045C3"/>
    <w:rsid w:val="009048C9"/>
    <w:rsid w:val="00904A60"/>
    <w:rsid w:val="00904B23"/>
    <w:rsid w:val="00905709"/>
    <w:rsid w:val="00905BD7"/>
    <w:rsid w:val="00905CA3"/>
    <w:rsid w:val="00911BCE"/>
    <w:rsid w:val="00911E3E"/>
    <w:rsid w:val="00920C4B"/>
    <w:rsid w:val="00921BA4"/>
    <w:rsid w:val="00921E71"/>
    <w:rsid w:val="009229D9"/>
    <w:rsid w:val="00922D96"/>
    <w:rsid w:val="0092584C"/>
    <w:rsid w:val="0092666D"/>
    <w:rsid w:val="00926B9C"/>
    <w:rsid w:val="00927DDE"/>
    <w:rsid w:val="009300E2"/>
    <w:rsid w:val="00931783"/>
    <w:rsid w:val="009321EB"/>
    <w:rsid w:val="00933CF5"/>
    <w:rsid w:val="009342BC"/>
    <w:rsid w:val="00941E40"/>
    <w:rsid w:val="00942B18"/>
    <w:rsid w:val="00943D7B"/>
    <w:rsid w:val="00943F8D"/>
    <w:rsid w:val="00945591"/>
    <w:rsid w:val="00945A6F"/>
    <w:rsid w:val="009465BB"/>
    <w:rsid w:val="0094687A"/>
    <w:rsid w:val="00946BE9"/>
    <w:rsid w:val="00946E18"/>
    <w:rsid w:val="00950217"/>
    <w:rsid w:val="0095211B"/>
    <w:rsid w:val="00952411"/>
    <w:rsid w:val="009527EC"/>
    <w:rsid w:val="00953DAA"/>
    <w:rsid w:val="00954725"/>
    <w:rsid w:val="009547FF"/>
    <w:rsid w:val="009607B4"/>
    <w:rsid w:val="00960E3D"/>
    <w:rsid w:val="0096259E"/>
    <w:rsid w:val="009641D4"/>
    <w:rsid w:val="00964A14"/>
    <w:rsid w:val="0096609C"/>
    <w:rsid w:val="00966901"/>
    <w:rsid w:val="00967AE2"/>
    <w:rsid w:val="00970A97"/>
    <w:rsid w:val="0097124E"/>
    <w:rsid w:val="00971338"/>
    <w:rsid w:val="009713A6"/>
    <w:rsid w:val="00971E5C"/>
    <w:rsid w:val="009757FE"/>
    <w:rsid w:val="009759F6"/>
    <w:rsid w:val="00975F86"/>
    <w:rsid w:val="00976AAC"/>
    <w:rsid w:val="00981E4B"/>
    <w:rsid w:val="009838EB"/>
    <w:rsid w:val="009839C0"/>
    <w:rsid w:val="009846FD"/>
    <w:rsid w:val="00985319"/>
    <w:rsid w:val="00987A2A"/>
    <w:rsid w:val="00990EE6"/>
    <w:rsid w:val="00991037"/>
    <w:rsid w:val="0099220F"/>
    <w:rsid w:val="00992716"/>
    <w:rsid w:val="0099613F"/>
    <w:rsid w:val="009979B1"/>
    <w:rsid w:val="00997C53"/>
    <w:rsid w:val="009A034D"/>
    <w:rsid w:val="009A46F8"/>
    <w:rsid w:val="009A47A0"/>
    <w:rsid w:val="009A5458"/>
    <w:rsid w:val="009A7ED6"/>
    <w:rsid w:val="009B0523"/>
    <w:rsid w:val="009B25E1"/>
    <w:rsid w:val="009B4062"/>
    <w:rsid w:val="009B4C31"/>
    <w:rsid w:val="009B7DB2"/>
    <w:rsid w:val="009C00D8"/>
    <w:rsid w:val="009C1A80"/>
    <w:rsid w:val="009C1C29"/>
    <w:rsid w:val="009C1FEA"/>
    <w:rsid w:val="009C37F7"/>
    <w:rsid w:val="009C3C93"/>
    <w:rsid w:val="009C7992"/>
    <w:rsid w:val="009C79FE"/>
    <w:rsid w:val="009C7A17"/>
    <w:rsid w:val="009D0495"/>
    <w:rsid w:val="009D3581"/>
    <w:rsid w:val="009D4781"/>
    <w:rsid w:val="009D4FE1"/>
    <w:rsid w:val="009E024A"/>
    <w:rsid w:val="009E14DF"/>
    <w:rsid w:val="009E32E5"/>
    <w:rsid w:val="009E4F60"/>
    <w:rsid w:val="009E5090"/>
    <w:rsid w:val="009E7454"/>
    <w:rsid w:val="009E78B2"/>
    <w:rsid w:val="009E7FEA"/>
    <w:rsid w:val="009F04B4"/>
    <w:rsid w:val="009F2722"/>
    <w:rsid w:val="009F3566"/>
    <w:rsid w:val="00A01E8E"/>
    <w:rsid w:val="00A04441"/>
    <w:rsid w:val="00A04649"/>
    <w:rsid w:val="00A04D73"/>
    <w:rsid w:val="00A053A2"/>
    <w:rsid w:val="00A055FB"/>
    <w:rsid w:val="00A058EF"/>
    <w:rsid w:val="00A06717"/>
    <w:rsid w:val="00A1126B"/>
    <w:rsid w:val="00A115B9"/>
    <w:rsid w:val="00A1266A"/>
    <w:rsid w:val="00A12F92"/>
    <w:rsid w:val="00A13D4A"/>
    <w:rsid w:val="00A140E1"/>
    <w:rsid w:val="00A14844"/>
    <w:rsid w:val="00A15560"/>
    <w:rsid w:val="00A1701D"/>
    <w:rsid w:val="00A17B7F"/>
    <w:rsid w:val="00A206A8"/>
    <w:rsid w:val="00A20CF1"/>
    <w:rsid w:val="00A213D8"/>
    <w:rsid w:val="00A21AD6"/>
    <w:rsid w:val="00A22A19"/>
    <w:rsid w:val="00A27B3E"/>
    <w:rsid w:val="00A3301B"/>
    <w:rsid w:val="00A34865"/>
    <w:rsid w:val="00A34C5E"/>
    <w:rsid w:val="00A35305"/>
    <w:rsid w:val="00A36CE5"/>
    <w:rsid w:val="00A40199"/>
    <w:rsid w:val="00A4048B"/>
    <w:rsid w:val="00A40EDB"/>
    <w:rsid w:val="00A41DA0"/>
    <w:rsid w:val="00A44842"/>
    <w:rsid w:val="00A44A2A"/>
    <w:rsid w:val="00A44CAE"/>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67E19"/>
    <w:rsid w:val="00A701B4"/>
    <w:rsid w:val="00A71F20"/>
    <w:rsid w:val="00A739AE"/>
    <w:rsid w:val="00A740EA"/>
    <w:rsid w:val="00A74D77"/>
    <w:rsid w:val="00A77B24"/>
    <w:rsid w:val="00A80AD5"/>
    <w:rsid w:val="00A825D4"/>
    <w:rsid w:val="00A8266E"/>
    <w:rsid w:val="00A83E40"/>
    <w:rsid w:val="00A846CA"/>
    <w:rsid w:val="00A84B97"/>
    <w:rsid w:val="00A85856"/>
    <w:rsid w:val="00A8610E"/>
    <w:rsid w:val="00A86495"/>
    <w:rsid w:val="00A86552"/>
    <w:rsid w:val="00A878F3"/>
    <w:rsid w:val="00A929AF"/>
    <w:rsid w:val="00A92B01"/>
    <w:rsid w:val="00A9434B"/>
    <w:rsid w:val="00A9448D"/>
    <w:rsid w:val="00A954E3"/>
    <w:rsid w:val="00A965B5"/>
    <w:rsid w:val="00AA0349"/>
    <w:rsid w:val="00AA04E0"/>
    <w:rsid w:val="00AA1E84"/>
    <w:rsid w:val="00AA3A2C"/>
    <w:rsid w:val="00AA51E1"/>
    <w:rsid w:val="00AA6A3F"/>
    <w:rsid w:val="00AA7D79"/>
    <w:rsid w:val="00AB0A98"/>
    <w:rsid w:val="00AB0C95"/>
    <w:rsid w:val="00AB11A1"/>
    <w:rsid w:val="00AB2AAD"/>
    <w:rsid w:val="00AB3280"/>
    <w:rsid w:val="00AB49FC"/>
    <w:rsid w:val="00AB4F88"/>
    <w:rsid w:val="00AB7962"/>
    <w:rsid w:val="00AC0DD9"/>
    <w:rsid w:val="00AC1389"/>
    <w:rsid w:val="00AC24FB"/>
    <w:rsid w:val="00AC2AEC"/>
    <w:rsid w:val="00AC2EB6"/>
    <w:rsid w:val="00AC2FFD"/>
    <w:rsid w:val="00AC37B6"/>
    <w:rsid w:val="00AC7708"/>
    <w:rsid w:val="00AD0382"/>
    <w:rsid w:val="00AD29DA"/>
    <w:rsid w:val="00AD4B9B"/>
    <w:rsid w:val="00AD51D6"/>
    <w:rsid w:val="00AD576E"/>
    <w:rsid w:val="00AD6FD5"/>
    <w:rsid w:val="00AD7A92"/>
    <w:rsid w:val="00AE0925"/>
    <w:rsid w:val="00AE1E61"/>
    <w:rsid w:val="00AE2029"/>
    <w:rsid w:val="00AE2419"/>
    <w:rsid w:val="00AE4588"/>
    <w:rsid w:val="00AE55C4"/>
    <w:rsid w:val="00AE5622"/>
    <w:rsid w:val="00AE5938"/>
    <w:rsid w:val="00AE64A3"/>
    <w:rsid w:val="00AE72D3"/>
    <w:rsid w:val="00AE7D3C"/>
    <w:rsid w:val="00AF032C"/>
    <w:rsid w:val="00AF03F4"/>
    <w:rsid w:val="00AF1862"/>
    <w:rsid w:val="00AF1ACD"/>
    <w:rsid w:val="00AF2C62"/>
    <w:rsid w:val="00AF3F41"/>
    <w:rsid w:val="00AF3F7D"/>
    <w:rsid w:val="00AF4324"/>
    <w:rsid w:val="00AF464A"/>
    <w:rsid w:val="00AF5193"/>
    <w:rsid w:val="00AF6348"/>
    <w:rsid w:val="00AF65A2"/>
    <w:rsid w:val="00AF6967"/>
    <w:rsid w:val="00AF6DF8"/>
    <w:rsid w:val="00B00CC1"/>
    <w:rsid w:val="00B0289D"/>
    <w:rsid w:val="00B03E63"/>
    <w:rsid w:val="00B03F9F"/>
    <w:rsid w:val="00B059F7"/>
    <w:rsid w:val="00B07733"/>
    <w:rsid w:val="00B10608"/>
    <w:rsid w:val="00B12C0D"/>
    <w:rsid w:val="00B1490F"/>
    <w:rsid w:val="00B15018"/>
    <w:rsid w:val="00B15099"/>
    <w:rsid w:val="00B16F2A"/>
    <w:rsid w:val="00B1786D"/>
    <w:rsid w:val="00B206C5"/>
    <w:rsid w:val="00B21708"/>
    <w:rsid w:val="00B218CA"/>
    <w:rsid w:val="00B2197D"/>
    <w:rsid w:val="00B22C64"/>
    <w:rsid w:val="00B2511F"/>
    <w:rsid w:val="00B25DCB"/>
    <w:rsid w:val="00B262E3"/>
    <w:rsid w:val="00B269A3"/>
    <w:rsid w:val="00B26FD2"/>
    <w:rsid w:val="00B27933"/>
    <w:rsid w:val="00B27FE2"/>
    <w:rsid w:val="00B32228"/>
    <w:rsid w:val="00B3251F"/>
    <w:rsid w:val="00B33124"/>
    <w:rsid w:val="00B3354F"/>
    <w:rsid w:val="00B33E82"/>
    <w:rsid w:val="00B371C4"/>
    <w:rsid w:val="00B4030D"/>
    <w:rsid w:val="00B40AA8"/>
    <w:rsid w:val="00B40B55"/>
    <w:rsid w:val="00B4213A"/>
    <w:rsid w:val="00B424DE"/>
    <w:rsid w:val="00B4259F"/>
    <w:rsid w:val="00B43ACA"/>
    <w:rsid w:val="00B44C81"/>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0E5F"/>
    <w:rsid w:val="00B71492"/>
    <w:rsid w:val="00B71BE8"/>
    <w:rsid w:val="00B72C51"/>
    <w:rsid w:val="00B74CAC"/>
    <w:rsid w:val="00B75C47"/>
    <w:rsid w:val="00B75F44"/>
    <w:rsid w:val="00B7708C"/>
    <w:rsid w:val="00B77E29"/>
    <w:rsid w:val="00B8237B"/>
    <w:rsid w:val="00B82544"/>
    <w:rsid w:val="00B878AE"/>
    <w:rsid w:val="00B87CA1"/>
    <w:rsid w:val="00B90681"/>
    <w:rsid w:val="00B910A3"/>
    <w:rsid w:val="00B910F1"/>
    <w:rsid w:val="00B9176E"/>
    <w:rsid w:val="00B917D7"/>
    <w:rsid w:val="00B92886"/>
    <w:rsid w:val="00B93402"/>
    <w:rsid w:val="00B95FBA"/>
    <w:rsid w:val="00BA0A2E"/>
    <w:rsid w:val="00BA1914"/>
    <w:rsid w:val="00BA1AAA"/>
    <w:rsid w:val="00BA1DA7"/>
    <w:rsid w:val="00BA2AC4"/>
    <w:rsid w:val="00BA33AC"/>
    <w:rsid w:val="00BA481C"/>
    <w:rsid w:val="00BA48F5"/>
    <w:rsid w:val="00BA661F"/>
    <w:rsid w:val="00BB0C59"/>
    <w:rsid w:val="00BB2F14"/>
    <w:rsid w:val="00BB39BE"/>
    <w:rsid w:val="00BB3EF2"/>
    <w:rsid w:val="00BB64A9"/>
    <w:rsid w:val="00BB6A0F"/>
    <w:rsid w:val="00BB6E7D"/>
    <w:rsid w:val="00BB7311"/>
    <w:rsid w:val="00BB7D5D"/>
    <w:rsid w:val="00BC4D2D"/>
    <w:rsid w:val="00BC5212"/>
    <w:rsid w:val="00BC54F3"/>
    <w:rsid w:val="00BD0C1B"/>
    <w:rsid w:val="00BD0E52"/>
    <w:rsid w:val="00BD12B0"/>
    <w:rsid w:val="00BD21E2"/>
    <w:rsid w:val="00BD27F9"/>
    <w:rsid w:val="00BD42E0"/>
    <w:rsid w:val="00BD43C2"/>
    <w:rsid w:val="00BD5702"/>
    <w:rsid w:val="00BD6A1D"/>
    <w:rsid w:val="00BE0DD9"/>
    <w:rsid w:val="00BE1C57"/>
    <w:rsid w:val="00BE30FB"/>
    <w:rsid w:val="00BE31CB"/>
    <w:rsid w:val="00BE3E62"/>
    <w:rsid w:val="00BE51E2"/>
    <w:rsid w:val="00BE5F59"/>
    <w:rsid w:val="00BE6492"/>
    <w:rsid w:val="00BF0F23"/>
    <w:rsid w:val="00BF20B8"/>
    <w:rsid w:val="00BF25BE"/>
    <w:rsid w:val="00BF2845"/>
    <w:rsid w:val="00BF2CF7"/>
    <w:rsid w:val="00BF2FD9"/>
    <w:rsid w:val="00BF31CE"/>
    <w:rsid w:val="00BF5E76"/>
    <w:rsid w:val="00BF5FB4"/>
    <w:rsid w:val="00BF6060"/>
    <w:rsid w:val="00BF6061"/>
    <w:rsid w:val="00BF6945"/>
    <w:rsid w:val="00BF7BAA"/>
    <w:rsid w:val="00C00120"/>
    <w:rsid w:val="00C003AF"/>
    <w:rsid w:val="00C00E02"/>
    <w:rsid w:val="00C01995"/>
    <w:rsid w:val="00C019AB"/>
    <w:rsid w:val="00C037C6"/>
    <w:rsid w:val="00C1080C"/>
    <w:rsid w:val="00C12266"/>
    <w:rsid w:val="00C12321"/>
    <w:rsid w:val="00C12B86"/>
    <w:rsid w:val="00C13E2B"/>
    <w:rsid w:val="00C148DC"/>
    <w:rsid w:val="00C156CE"/>
    <w:rsid w:val="00C16363"/>
    <w:rsid w:val="00C173C8"/>
    <w:rsid w:val="00C17406"/>
    <w:rsid w:val="00C2005F"/>
    <w:rsid w:val="00C2253A"/>
    <w:rsid w:val="00C226AD"/>
    <w:rsid w:val="00C238C8"/>
    <w:rsid w:val="00C2495A"/>
    <w:rsid w:val="00C2556A"/>
    <w:rsid w:val="00C25B45"/>
    <w:rsid w:val="00C2615B"/>
    <w:rsid w:val="00C26DF1"/>
    <w:rsid w:val="00C31210"/>
    <w:rsid w:val="00C32380"/>
    <w:rsid w:val="00C34F17"/>
    <w:rsid w:val="00C3501D"/>
    <w:rsid w:val="00C3561A"/>
    <w:rsid w:val="00C36C44"/>
    <w:rsid w:val="00C41045"/>
    <w:rsid w:val="00C41353"/>
    <w:rsid w:val="00C42133"/>
    <w:rsid w:val="00C425FF"/>
    <w:rsid w:val="00C446D8"/>
    <w:rsid w:val="00C45527"/>
    <w:rsid w:val="00C45FF1"/>
    <w:rsid w:val="00C50069"/>
    <w:rsid w:val="00C503BE"/>
    <w:rsid w:val="00C51E96"/>
    <w:rsid w:val="00C52089"/>
    <w:rsid w:val="00C545C6"/>
    <w:rsid w:val="00C549BE"/>
    <w:rsid w:val="00C54C79"/>
    <w:rsid w:val="00C57445"/>
    <w:rsid w:val="00C6001B"/>
    <w:rsid w:val="00C61080"/>
    <w:rsid w:val="00C61263"/>
    <w:rsid w:val="00C6217E"/>
    <w:rsid w:val="00C627CD"/>
    <w:rsid w:val="00C6433E"/>
    <w:rsid w:val="00C659F7"/>
    <w:rsid w:val="00C65FC9"/>
    <w:rsid w:val="00C6797C"/>
    <w:rsid w:val="00C70FC6"/>
    <w:rsid w:val="00C716D1"/>
    <w:rsid w:val="00C72B2D"/>
    <w:rsid w:val="00C73070"/>
    <w:rsid w:val="00C73997"/>
    <w:rsid w:val="00C73E25"/>
    <w:rsid w:val="00C73FF7"/>
    <w:rsid w:val="00C747D3"/>
    <w:rsid w:val="00C7568D"/>
    <w:rsid w:val="00C76839"/>
    <w:rsid w:val="00C76DBA"/>
    <w:rsid w:val="00C77972"/>
    <w:rsid w:val="00C82C4C"/>
    <w:rsid w:val="00C831B8"/>
    <w:rsid w:val="00C835DC"/>
    <w:rsid w:val="00C83AF8"/>
    <w:rsid w:val="00C84F65"/>
    <w:rsid w:val="00C85B40"/>
    <w:rsid w:val="00C862C1"/>
    <w:rsid w:val="00C87934"/>
    <w:rsid w:val="00C9004D"/>
    <w:rsid w:val="00C90F52"/>
    <w:rsid w:val="00C9159D"/>
    <w:rsid w:val="00C919CF"/>
    <w:rsid w:val="00C91BA5"/>
    <w:rsid w:val="00C93943"/>
    <w:rsid w:val="00C94E61"/>
    <w:rsid w:val="00C95454"/>
    <w:rsid w:val="00C960A7"/>
    <w:rsid w:val="00C96305"/>
    <w:rsid w:val="00CA06AB"/>
    <w:rsid w:val="00CA0DD5"/>
    <w:rsid w:val="00CA1859"/>
    <w:rsid w:val="00CA1E74"/>
    <w:rsid w:val="00CA2A57"/>
    <w:rsid w:val="00CA43D0"/>
    <w:rsid w:val="00CA661A"/>
    <w:rsid w:val="00CA6F8B"/>
    <w:rsid w:val="00CB10D1"/>
    <w:rsid w:val="00CB22AA"/>
    <w:rsid w:val="00CB3C90"/>
    <w:rsid w:val="00CB48BE"/>
    <w:rsid w:val="00CB6892"/>
    <w:rsid w:val="00CB6A9D"/>
    <w:rsid w:val="00CB7830"/>
    <w:rsid w:val="00CC099B"/>
    <w:rsid w:val="00CC1241"/>
    <w:rsid w:val="00CC187D"/>
    <w:rsid w:val="00CC32F1"/>
    <w:rsid w:val="00CC33FB"/>
    <w:rsid w:val="00CC42CD"/>
    <w:rsid w:val="00CC52BF"/>
    <w:rsid w:val="00CD008C"/>
    <w:rsid w:val="00CD1B1E"/>
    <w:rsid w:val="00CD2900"/>
    <w:rsid w:val="00CD2C28"/>
    <w:rsid w:val="00CD3721"/>
    <w:rsid w:val="00CD3969"/>
    <w:rsid w:val="00CD5D90"/>
    <w:rsid w:val="00CD6862"/>
    <w:rsid w:val="00CE03D6"/>
    <w:rsid w:val="00CE1B32"/>
    <w:rsid w:val="00CE22F5"/>
    <w:rsid w:val="00CE3C05"/>
    <w:rsid w:val="00CE3E05"/>
    <w:rsid w:val="00CE6354"/>
    <w:rsid w:val="00CE6601"/>
    <w:rsid w:val="00CE678B"/>
    <w:rsid w:val="00CE69BC"/>
    <w:rsid w:val="00CE6E2C"/>
    <w:rsid w:val="00CF02AD"/>
    <w:rsid w:val="00CF1A97"/>
    <w:rsid w:val="00CF37DC"/>
    <w:rsid w:val="00CF411B"/>
    <w:rsid w:val="00D01409"/>
    <w:rsid w:val="00D02A33"/>
    <w:rsid w:val="00D02AC0"/>
    <w:rsid w:val="00D03D7F"/>
    <w:rsid w:val="00D03D9E"/>
    <w:rsid w:val="00D03FFF"/>
    <w:rsid w:val="00D04785"/>
    <w:rsid w:val="00D04ECD"/>
    <w:rsid w:val="00D0727C"/>
    <w:rsid w:val="00D07651"/>
    <w:rsid w:val="00D10239"/>
    <w:rsid w:val="00D1125F"/>
    <w:rsid w:val="00D11C75"/>
    <w:rsid w:val="00D1311E"/>
    <w:rsid w:val="00D13C70"/>
    <w:rsid w:val="00D14727"/>
    <w:rsid w:val="00D14BDD"/>
    <w:rsid w:val="00D15DC1"/>
    <w:rsid w:val="00D21F15"/>
    <w:rsid w:val="00D2229A"/>
    <w:rsid w:val="00D22B47"/>
    <w:rsid w:val="00D23DE9"/>
    <w:rsid w:val="00D25152"/>
    <w:rsid w:val="00D255BC"/>
    <w:rsid w:val="00D2624F"/>
    <w:rsid w:val="00D26576"/>
    <w:rsid w:val="00D336EF"/>
    <w:rsid w:val="00D36CBA"/>
    <w:rsid w:val="00D378CD"/>
    <w:rsid w:val="00D37E5A"/>
    <w:rsid w:val="00D41E92"/>
    <w:rsid w:val="00D44E96"/>
    <w:rsid w:val="00D45787"/>
    <w:rsid w:val="00D47655"/>
    <w:rsid w:val="00D47A0D"/>
    <w:rsid w:val="00D5081B"/>
    <w:rsid w:val="00D50BAC"/>
    <w:rsid w:val="00D54B38"/>
    <w:rsid w:val="00D55F26"/>
    <w:rsid w:val="00D575D8"/>
    <w:rsid w:val="00D6130A"/>
    <w:rsid w:val="00D61F74"/>
    <w:rsid w:val="00D62CCC"/>
    <w:rsid w:val="00D6439D"/>
    <w:rsid w:val="00D64B43"/>
    <w:rsid w:val="00D654E6"/>
    <w:rsid w:val="00D7065D"/>
    <w:rsid w:val="00D7150F"/>
    <w:rsid w:val="00D72220"/>
    <w:rsid w:val="00D7239A"/>
    <w:rsid w:val="00D75D1B"/>
    <w:rsid w:val="00D81B71"/>
    <w:rsid w:val="00D81DD9"/>
    <w:rsid w:val="00D82963"/>
    <w:rsid w:val="00D82C68"/>
    <w:rsid w:val="00D85249"/>
    <w:rsid w:val="00D85932"/>
    <w:rsid w:val="00D8687C"/>
    <w:rsid w:val="00D900E6"/>
    <w:rsid w:val="00D90450"/>
    <w:rsid w:val="00D9345C"/>
    <w:rsid w:val="00D951E0"/>
    <w:rsid w:val="00D96012"/>
    <w:rsid w:val="00D97C01"/>
    <w:rsid w:val="00DA013A"/>
    <w:rsid w:val="00DA43F1"/>
    <w:rsid w:val="00DA6F25"/>
    <w:rsid w:val="00DA720C"/>
    <w:rsid w:val="00DB1EC9"/>
    <w:rsid w:val="00DB30FB"/>
    <w:rsid w:val="00DB3B09"/>
    <w:rsid w:val="00DB4852"/>
    <w:rsid w:val="00DB63C2"/>
    <w:rsid w:val="00DB6A98"/>
    <w:rsid w:val="00DB7574"/>
    <w:rsid w:val="00DB7CEF"/>
    <w:rsid w:val="00DC0C36"/>
    <w:rsid w:val="00DC1668"/>
    <w:rsid w:val="00DC21E3"/>
    <w:rsid w:val="00DC3EBB"/>
    <w:rsid w:val="00DC449A"/>
    <w:rsid w:val="00DC478D"/>
    <w:rsid w:val="00DC54E5"/>
    <w:rsid w:val="00DC6091"/>
    <w:rsid w:val="00DC64CA"/>
    <w:rsid w:val="00DC6578"/>
    <w:rsid w:val="00DC68E2"/>
    <w:rsid w:val="00DC7F01"/>
    <w:rsid w:val="00DD19CB"/>
    <w:rsid w:val="00DD31BB"/>
    <w:rsid w:val="00DD5078"/>
    <w:rsid w:val="00DD7AA3"/>
    <w:rsid w:val="00DE06A9"/>
    <w:rsid w:val="00DE24B1"/>
    <w:rsid w:val="00DE3445"/>
    <w:rsid w:val="00DE3751"/>
    <w:rsid w:val="00DE4ED2"/>
    <w:rsid w:val="00DE5BD2"/>
    <w:rsid w:val="00DE5E53"/>
    <w:rsid w:val="00DE66AA"/>
    <w:rsid w:val="00DE707D"/>
    <w:rsid w:val="00DE71AB"/>
    <w:rsid w:val="00DF065D"/>
    <w:rsid w:val="00DF2A0E"/>
    <w:rsid w:val="00DF2FF2"/>
    <w:rsid w:val="00DF46E6"/>
    <w:rsid w:val="00DF7371"/>
    <w:rsid w:val="00E0254D"/>
    <w:rsid w:val="00E025E0"/>
    <w:rsid w:val="00E02CF0"/>
    <w:rsid w:val="00E02D83"/>
    <w:rsid w:val="00E05425"/>
    <w:rsid w:val="00E059FD"/>
    <w:rsid w:val="00E05AF9"/>
    <w:rsid w:val="00E07F2B"/>
    <w:rsid w:val="00E11A21"/>
    <w:rsid w:val="00E11D40"/>
    <w:rsid w:val="00E12513"/>
    <w:rsid w:val="00E13623"/>
    <w:rsid w:val="00E137D1"/>
    <w:rsid w:val="00E137D6"/>
    <w:rsid w:val="00E13875"/>
    <w:rsid w:val="00E146A3"/>
    <w:rsid w:val="00E147E0"/>
    <w:rsid w:val="00E14ADE"/>
    <w:rsid w:val="00E15F00"/>
    <w:rsid w:val="00E16B1D"/>
    <w:rsid w:val="00E16EA1"/>
    <w:rsid w:val="00E16F62"/>
    <w:rsid w:val="00E2056E"/>
    <w:rsid w:val="00E21ADD"/>
    <w:rsid w:val="00E2331A"/>
    <w:rsid w:val="00E24234"/>
    <w:rsid w:val="00E253E8"/>
    <w:rsid w:val="00E25BD7"/>
    <w:rsid w:val="00E25EA7"/>
    <w:rsid w:val="00E261D9"/>
    <w:rsid w:val="00E26344"/>
    <w:rsid w:val="00E263CE"/>
    <w:rsid w:val="00E30F83"/>
    <w:rsid w:val="00E31BA6"/>
    <w:rsid w:val="00E328B1"/>
    <w:rsid w:val="00E32FDA"/>
    <w:rsid w:val="00E3314B"/>
    <w:rsid w:val="00E3351B"/>
    <w:rsid w:val="00E343D3"/>
    <w:rsid w:val="00E34761"/>
    <w:rsid w:val="00E36377"/>
    <w:rsid w:val="00E375CB"/>
    <w:rsid w:val="00E37F89"/>
    <w:rsid w:val="00E41BBE"/>
    <w:rsid w:val="00E4369C"/>
    <w:rsid w:val="00E4405C"/>
    <w:rsid w:val="00E46274"/>
    <w:rsid w:val="00E467CC"/>
    <w:rsid w:val="00E53016"/>
    <w:rsid w:val="00E55DB1"/>
    <w:rsid w:val="00E5662D"/>
    <w:rsid w:val="00E576D7"/>
    <w:rsid w:val="00E57EB2"/>
    <w:rsid w:val="00E6067D"/>
    <w:rsid w:val="00E6232C"/>
    <w:rsid w:val="00E639D1"/>
    <w:rsid w:val="00E666D2"/>
    <w:rsid w:val="00E716E0"/>
    <w:rsid w:val="00E726BF"/>
    <w:rsid w:val="00E72A66"/>
    <w:rsid w:val="00E74B92"/>
    <w:rsid w:val="00E763C7"/>
    <w:rsid w:val="00E77286"/>
    <w:rsid w:val="00E774B9"/>
    <w:rsid w:val="00E80204"/>
    <w:rsid w:val="00E8120B"/>
    <w:rsid w:val="00E82A04"/>
    <w:rsid w:val="00E83F98"/>
    <w:rsid w:val="00E84E9B"/>
    <w:rsid w:val="00E8536D"/>
    <w:rsid w:val="00E85F6D"/>
    <w:rsid w:val="00E870A9"/>
    <w:rsid w:val="00E9008C"/>
    <w:rsid w:val="00E90FD6"/>
    <w:rsid w:val="00E91C23"/>
    <w:rsid w:val="00E93686"/>
    <w:rsid w:val="00E93696"/>
    <w:rsid w:val="00E94D44"/>
    <w:rsid w:val="00E9691D"/>
    <w:rsid w:val="00E96FA5"/>
    <w:rsid w:val="00EA03E7"/>
    <w:rsid w:val="00EA096E"/>
    <w:rsid w:val="00EA14AB"/>
    <w:rsid w:val="00EA213C"/>
    <w:rsid w:val="00EA2F10"/>
    <w:rsid w:val="00EA413B"/>
    <w:rsid w:val="00EA579A"/>
    <w:rsid w:val="00EA6341"/>
    <w:rsid w:val="00EA77B6"/>
    <w:rsid w:val="00EA7A67"/>
    <w:rsid w:val="00EA7B90"/>
    <w:rsid w:val="00EA7B97"/>
    <w:rsid w:val="00EB01C8"/>
    <w:rsid w:val="00EB0E0B"/>
    <w:rsid w:val="00EB35BF"/>
    <w:rsid w:val="00EB409A"/>
    <w:rsid w:val="00EB451B"/>
    <w:rsid w:val="00EB5F83"/>
    <w:rsid w:val="00EB6098"/>
    <w:rsid w:val="00EB73C0"/>
    <w:rsid w:val="00EC0D75"/>
    <w:rsid w:val="00EC16F3"/>
    <w:rsid w:val="00EC18F8"/>
    <w:rsid w:val="00EC2C56"/>
    <w:rsid w:val="00EC2D1F"/>
    <w:rsid w:val="00EC5512"/>
    <w:rsid w:val="00EC58E0"/>
    <w:rsid w:val="00EC5FA7"/>
    <w:rsid w:val="00EC60E0"/>
    <w:rsid w:val="00EC6337"/>
    <w:rsid w:val="00EC773C"/>
    <w:rsid w:val="00EC783E"/>
    <w:rsid w:val="00ED12C0"/>
    <w:rsid w:val="00ED2E43"/>
    <w:rsid w:val="00ED366E"/>
    <w:rsid w:val="00ED4691"/>
    <w:rsid w:val="00ED55C0"/>
    <w:rsid w:val="00EE0DAE"/>
    <w:rsid w:val="00EE25BA"/>
    <w:rsid w:val="00EE2B9B"/>
    <w:rsid w:val="00EE3371"/>
    <w:rsid w:val="00EE340E"/>
    <w:rsid w:val="00EE407B"/>
    <w:rsid w:val="00EE4686"/>
    <w:rsid w:val="00EE5BAD"/>
    <w:rsid w:val="00EE6CED"/>
    <w:rsid w:val="00EE73E3"/>
    <w:rsid w:val="00EF09BA"/>
    <w:rsid w:val="00EF1837"/>
    <w:rsid w:val="00EF2A57"/>
    <w:rsid w:val="00EF35DE"/>
    <w:rsid w:val="00EF3BA7"/>
    <w:rsid w:val="00EF415F"/>
    <w:rsid w:val="00EF5640"/>
    <w:rsid w:val="00EF5D7E"/>
    <w:rsid w:val="00F0138F"/>
    <w:rsid w:val="00F01DC5"/>
    <w:rsid w:val="00F0276B"/>
    <w:rsid w:val="00F03B64"/>
    <w:rsid w:val="00F0551D"/>
    <w:rsid w:val="00F05A32"/>
    <w:rsid w:val="00F06B57"/>
    <w:rsid w:val="00F10F15"/>
    <w:rsid w:val="00F11980"/>
    <w:rsid w:val="00F12308"/>
    <w:rsid w:val="00F12688"/>
    <w:rsid w:val="00F129D6"/>
    <w:rsid w:val="00F13BE2"/>
    <w:rsid w:val="00F1422D"/>
    <w:rsid w:val="00F16188"/>
    <w:rsid w:val="00F1662A"/>
    <w:rsid w:val="00F16E17"/>
    <w:rsid w:val="00F1745F"/>
    <w:rsid w:val="00F17F5F"/>
    <w:rsid w:val="00F20301"/>
    <w:rsid w:val="00F209FB"/>
    <w:rsid w:val="00F20F50"/>
    <w:rsid w:val="00F23B4F"/>
    <w:rsid w:val="00F2416F"/>
    <w:rsid w:val="00F244CA"/>
    <w:rsid w:val="00F2480F"/>
    <w:rsid w:val="00F25359"/>
    <w:rsid w:val="00F25881"/>
    <w:rsid w:val="00F263BA"/>
    <w:rsid w:val="00F27458"/>
    <w:rsid w:val="00F27625"/>
    <w:rsid w:val="00F27809"/>
    <w:rsid w:val="00F279BA"/>
    <w:rsid w:val="00F30F11"/>
    <w:rsid w:val="00F33A18"/>
    <w:rsid w:val="00F35040"/>
    <w:rsid w:val="00F40842"/>
    <w:rsid w:val="00F4146C"/>
    <w:rsid w:val="00F4172F"/>
    <w:rsid w:val="00F43EAF"/>
    <w:rsid w:val="00F457E2"/>
    <w:rsid w:val="00F45B50"/>
    <w:rsid w:val="00F47C87"/>
    <w:rsid w:val="00F47E87"/>
    <w:rsid w:val="00F50162"/>
    <w:rsid w:val="00F506F8"/>
    <w:rsid w:val="00F509D8"/>
    <w:rsid w:val="00F52C20"/>
    <w:rsid w:val="00F52D9F"/>
    <w:rsid w:val="00F52F43"/>
    <w:rsid w:val="00F53302"/>
    <w:rsid w:val="00F54EA9"/>
    <w:rsid w:val="00F555FB"/>
    <w:rsid w:val="00F55F14"/>
    <w:rsid w:val="00F56867"/>
    <w:rsid w:val="00F57397"/>
    <w:rsid w:val="00F57520"/>
    <w:rsid w:val="00F60A3B"/>
    <w:rsid w:val="00F61773"/>
    <w:rsid w:val="00F62420"/>
    <w:rsid w:val="00F629CF"/>
    <w:rsid w:val="00F63AC0"/>
    <w:rsid w:val="00F65DEA"/>
    <w:rsid w:val="00F66E32"/>
    <w:rsid w:val="00F6710C"/>
    <w:rsid w:val="00F70762"/>
    <w:rsid w:val="00F70E68"/>
    <w:rsid w:val="00F71468"/>
    <w:rsid w:val="00F71BC5"/>
    <w:rsid w:val="00F73B6A"/>
    <w:rsid w:val="00F74D5B"/>
    <w:rsid w:val="00F74E81"/>
    <w:rsid w:val="00F75E27"/>
    <w:rsid w:val="00F76CF9"/>
    <w:rsid w:val="00F81881"/>
    <w:rsid w:val="00F81D7D"/>
    <w:rsid w:val="00F822C7"/>
    <w:rsid w:val="00F82841"/>
    <w:rsid w:val="00F831A8"/>
    <w:rsid w:val="00F85A99"/>
    <w:rsid w:val="00F8600A"/>
    <w:rsid w:val="00F87E52"/>
    <w:rsid w:val="00F902AA"/>
    <w:rsid w:val="00F90373"/>
    <w:rsid w:val="00F90D76"/>
    <w:rsid w:val="00F91AE4"/>
    <w:rsid w:val="00F933EA"/>
    <w:rsid w:val="00F94A16"/>
    <w:rsid w:val="00F951CE"/>
    <w:rsid w:val="00F95C98"/>
    <w:rsid w:val="00F95EAF"/>
    <w:rsid w:val="00F965B4"/>
    <w:rsid w:val="00F96801"/>
    <w:rsid w:val="00F97706"/>
    <w:rsid w:val="00F97DE1"/>
    <w:rsid w:val="00FA0D29"/>
    <w:rsid w:val="00FA2472"/>
    <w:rsid w:val="00FA260F"/>
    <w:rsid w:val="00FA3596"/>
    <w:rsid w:val="00FA35DF"/>
    <w:rsid w:val="00FA37C7"/>
    <w:rsid w:val="00FA37F8"/>
    <w:rsid w:val="00FA3A6D"/>
    <w:rsid w:val="00FA6A5E"/>
    <w:rsid w:val="00FB1C50"/>
    <w:rsid w:val="00FB3A49"/>
    <w:rsid w:val="00FB49EE"/>
    <w:rsid w:val="00FB4A26"/>
    <w:rsid w:val="00FC0263"/>
    <w:rsid w:val="00FC0847"/>
    <w:rsid w:val="00FC17BE"/>
    <w:rsid w:val="00FC2D1B"/>
    <w:rsid w:val="00FC4193"/>
    <w:rsid w:val="00FC6553"/>
    <w:rsid w:val="00FC735B"/>
    <w:rsid w:val="00FD0052"/>
    <w:rsid w:val="00FD0CE0"/>
    <w:rsid w:val="00FD210A"/>
    <w:rsid w:val="00FD219B"/>
    <w:rsid w:val="00FD365B"/>
    <w:rsid w:val="00FD4971"/>
    <w:rsid w:val="00FD4A80"/>
    <w:rsid w:val="00FD61F2"/>
    <w:rsid w:val="00FD7AB8"/>
    <w:rsid w:val="00FE2DF1"/>
    <w:rsid w:val="00FE40B4"/>
    <w:rsid w:val="00FE4334"/>
    <w:rsid w:val="00FE4D6F"/>
    <w:rsid w:val="00FE508A"/>
    <w:rsid w:val="00FE6B26"/>
    <w:rsid w:val="00FE78E7"/>
    <w:rsid w:val="00FF05D9"/>
    <w:rsid w:val="00FF0919"/>
    <w:rsid w:val="00FF0C9D"/>
    <w:rsid w:val="00FF0F99"/>
    <w:rsid w:val="00FF13D4"/>
    <w:rsid w:val="00FF1644"/>
    <w:rsid w:val="00FF1776"/>
    <w:rsid w:val="00FF1998"/>
    <w:rsid w:val="00FF1DFA"/>
    <w:rsid w:val="00FF200C"/>
    <w:rsid w:val="00FF5475"/>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C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6900">
      <w:bodyDiv w:val="1"/>
      <w:marLeft w:val="0"/>
      <w:marRight w:val="0"/>
      <w:marTop w:val="0"/>
      <w:marBottom w:val="0"/>
      <w:divBdr>
        <w:top w:val="none" w:sz="0" w:space="0" w:color="auto"/>
        <w:left w:val="none" w:sz="0" w:space="0" w:color="auto"/>
        <w:bottom w:val="none" w:sz="0" w:space="0" w:color="auto"/>
        <w:right w:val="none" w:sz="0" w:space="0" w:color="auto"/>
      </w:divBdr>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21524701">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298729187">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391850728">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38021941">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00166">
      <w:bodyDiv w:val="1"/>
      <w:marLeft w:val="0"/>
      <w:marRight w:val="0"/>
      <w:marTop w:val="0"/>
      <w:marBottom w:val="0"/>
      <w:divBdr>
        <w:top w:val="none" w:sz="0" w:space="0" w:color="auto"/>
        <w:left w:val="none" w:sz="0" w:space="0" w:color="auto"/>
        <w:bottom w:val="none" w:sz="0" w:space="0" w:color="auto"/>
        <w:right w:val="none" w:sz="0" w:space="0" w:color="auto"/>
      </w:divBdr>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46426466">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167967">
      <w:bodyDiv w:val="1"/>
      <w:marLeft w:val="0"/>
      <w:marRight w:val="0"/>
      <w:marTop w:val="0"/>
      <w:marBottom w:val="0"/>
      <w:divBdr>
        <w:top w:val="none" w:sz="0" w:space="0" w:color="auto"/>
        <w:left w:val="none" w:sz="0" w:space="0" w:color="auto"/>
        <w:bottom w:val="none" w:sz="0" w:space="0" w:color="auto"/>
        <w:right w:val="none" w:sz="0" w:space="0" w:color="auto"/>
      </w:divBdr>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01571432">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689410060">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48320961">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4192916">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madden@wustl.edu" TargetMode="External"/><Relationship Id="rId18" Type="http://schemas.openxmlformats.org/officeDocument/2006/relationships/hyperlink" Target="https://doi.org:10.1001/jamapsychiatry.2021.2588" TargetMode="External"/><Relationship Id="rId26" Type="http://schemas.openxmlformats.org/officeDocument/2006/relationships/hyperlink" Target="https://doi.org:10.1016/j.jhep.2020.02.017" TargetMode="External"/><Relationship Id="rId39" Type="http://schemas.openxmlformats.org/officeDocument/2006/relationships/footer" Target="footer1.xml"/><Relationship Id="rId21" Type="http://schemas.openxmlformats.org/officeDocument/2006/relationships/hyperlink" Target="https://doi.org:10.1038/s41386-018-0158-x" TargetMode="External"/><Relationship Id="rId34" Type="http://schemas.openxmlformats.org/officeDocument/2006/relationships/hyperlink" Target="https://doi.org:10.1016/j.molcel.2022.11.012"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bi.ac.uk/gwas/home" TargetMode="External"/><Relationship Id="rId20" Type="http://schemas.openxmlformats.org/officeDocument/2006/relationships/hyperlink" Target="https://doi.org:10.1038/srep36993" TargetMode="External"/><Relationship Id="rId29" Type="http://schemas.openxmlformats.org/officeDocument/2006/relationships/hyperlink" Target="https://doi.org:10.1089/rej.2010.110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24" Type="http://schemas.openxmlformats.org/officeDocument/2006/relationships/hyperlink" Target="https://doi.org:10.1155/2018/4982453" TargetMode="External"/><Relationship Id="rId32" Type="http://schemas.openxmlformats.org/officeDocument/2006/relationships/hyperlink" Target="https://doi.org:10.15252/msb.202210979" TargetMode="External"/><Relationship Id="rId37" Type="http://schemas.openxmlformats.org/officeDocument/2006/relationships/hyperlink" Target="https://doi.org:10.3390/genes14020357"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bzhang29@wustl.edu" TargetMode="External"/><Relationship Id="rId23" Type="http://schemas.openxmlformats.org/officeDocument/2006/relationships/hyperlink" Target="https://doi.org:10.1177/1177932218815152" TargetMode="External"/><Relationship Id="rId28" Type="http://schemas.openxmlformats.org/officeDocument/2006/relationships/hyperlink" Target="https://doi.org:10.1038/s41380-022-01732-2" TargetMode="External"/><Relationship Id="rId36" Type="http://schemas.openxmlformats.org/officeDocument/2006/relationships/hyperlink" Target="https://doi.org:10.1515/revneuro-2022-0039" TargetMode="External"/><Relationship Id="rId10" Type="http://schemas.openxmlformats.org/officeDocument/2006/relationships/hyperlink" Target="mailto:benpeng@wustl.edu" TargetMode="External"/><Relationship Id="rId19" Type="http://schemas.openxmlformats.org/officeDocument/2006/relationships/hyperlink" Target="https://doi.org:10.1038/s41588-021-00799-x" TargetMode="External"/><Relationship Id="rId31" Type="http://schemas.openxmlformats.org/officeDocument/2006/relationships/hyperlink" Target="https://doi.org:10.1016/j.nec.2006.10.008" TargetMode="Externa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 Id="rId22" Type="http://schemas.openxmlformats.org/officeDocument/2006/relationships/hyperlink" Target="https://doi.org:10.3390/ijms21228856" TargetMode="External"/><Relationship Id="rId27" Type="http://schemas.openxmlformats.org/officeDocument/2006/relationships/hyperlink" Target="https://doi.org:10.3389/fnins.2022.858427" TargetMode="External"/><Relationship Id="rId30" Type="http://schemas.openxmlformats.org/officeDocument/2006/relationships/hyperlink" Target="https://doi.org:10.1016/j.biopsych.2008.04.010" TargetMode="External"/><Relationship Id="rId35" Type="http://schemas.openxmlformats.org/officeDocument/2006/relationships/hyperlink" Target="https://doi.org:10.1016/j.tibs.2020.08.007" TargetMode="External"/><Relationship Id="rId8" Type="http://schemas.openxmlformats.org/officeDocument/2006/relationships/hyperlink" Target="mailto:ei2744@wayne.edu" TargetMode="External"/><Relationship Id="rId3" Type="http://schemas.openxmlformats.org/officeDocument/2006/relationships/styles" Target="styles.xml"/><Relationship Id="rId12" Type="http://schemas.openxmlformats.org/officeDocument/2006/relationships/hyperlink" Target="mailto:viktoriiabazylianska@wayne.edu" TargetMode="External"/><Relationship Id="rId17" Type="http://schemas.openxmlformats.org/officeDocument/2006/relationships/hyperlink" Target="https://doi.org:10.1126/science.aau1184" TargetMode="External"/><Relationship Id="rId25" Type="http://schemas.openxmlformats.org/officeDocument/2006/relationships/hyperlink" Target="https://doi.org:10.1016/j.ebiom.2019.04.027" TargetMode="External"/><Relationship Id="rId33" Type="http://schemas.openxmlformats.org/officeDocument/2006/relationships/hyperlink" Target="https://doi.org:10.7554/eLife.50087" TargetMode="External"/><Relationship Id="rId38" Type="http://schemas.openxmlformats.org/officeDocument/2006/relationships/hyperlink" Target="https://doi.org:10.1002/jgm.14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44DC-8F74-7844-B4EE-F1106FC1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38</Pages>
  <Words>23620</Words>
  <Characters>134637</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Zhang, Bo</cp:lastModifiedBy>
  <cp:revision>26</cp:revision>
  <cp:lastPrinted>2021-10-13T18:35:00Z</cp:lastPrinted>
  <dcterms:created xsi:type="dcterms:W3CDTF">2023-03-17T01:31:00Z</dcterms:created>
  <dcterms:modified xsi:type="dcterms:W3CDTF">2023-03-27T21:34:00Z</dcterms:modified>
</cp:coreProperties>
</file>